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81F0C" w14:textId="406C3195" w:rsidR="00BB7372" w:rsidRPr="002A3DEB" w:rsidRDefault="00217727" w:rsidP="00217727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62B5BA" wp14:editId="4E6199BF">
            <wp:simplePos x="0" y="0"/>
            <wp:positionH relativeFrom="margin">
              <wp:posOffset>111065</wp:posOffset>
            </wp:positionH>
            <wp:positionV relativeFrom="margin">
              <wp:posOffset>-69011</wp:posOffset>
            </wp:positionV>
            <wp:extent cx="1026543" cy="1026543"/>
            <wp:effectExtent l="0" t="0" r="254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-BOG-seal-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43" cy="102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017" w:rsidRPr="002A3DEB">
        <w:rPr>
          <w:rFonts w:ascii="Times New Roman" w:hAnsi="Times New Roman" w:cs="Times New Roman"/>
          <w:b/>
          <w:sz w:val="24"/>
          <w:szCs w:val="24"/>
        </w:rPr>
        <w:t>State University System Board of Governors Office</w:t>
      </w:r>
    </w:p>
    <w:p w14:paraId="6ABD3A3D" w14:textId="77777777" w:rsidR="00B37017" w:rsidRPr="002A3DEB" w:rsidRDefault="00B37017" w:rsidP="00AB708D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731BE" w14:textId="1BEE1F65" w:rsidR="006D5354" w:rsidRPr="002A3DEB" w:rsidRDefault="00B37017" w:rsidP="00AB708D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DEB">
        <w:rPr>
          <w:rFonts w:ascii="Times New Roman" w:hAnsi="Times New Roman" w:cs="Times New Roman"/>
          <w:b/>
          <w:sz w:val="24"/>
          <w:szCs w:val="24"/>
        </w:rPr>
        <w:t>Civic Literacy</w:t>
      </w:r>
    </w:p>
    <w:p w14:paraId="19371832" w14:textId="77777777" w:rsidR="00B37017" w:rsidRPr="002A3DEB" w:rsidRDefault="00B37017" w:rsidP="00AB708D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7F9F9" w14:textId="79E53F60" w:rsidR="00B37017" w:rsidRPr="002A3DEB" w:rsidRDefault="00B37017" w:rsidP="00AB708D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b/>
          <w:sz w:val="24"/>
          <w:szCs w:val="24"/>
        </w:rPr>
        <w:t>Frequently Asked Questions</w:t>
      </w:r>
    </w:p>
    <w:p w14:paraId="4A93FF76" w14:textId="5E87A111" w:rsidR="00280381" w:rsidRPr="002A3DEB" w:rsidRDefault="00280381" w:rsidP="00AB708D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43CD125" w14:textId="77777777" w:rsidR="003C3C66" w:rsidRPr="002A3DEB" w:rsidRDefault="003C3C66" w:rsidP="00AB70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218F9FB" w14:textId="77777777" w:rsidR="00217727" w:rsidRDefault="00217727" w:rsidP="00E520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4333F0" w14:textId="4C268912" w:rsidR="006D5354" w:rsidRPr="00217727" w:rsidRDefault="006D5354" w:rsidP="00E5209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17727">
        <w:rPr>
          <w:rFonts w:ascii="Times New Roman" w:hAnsi="Times New Roman" w:cs="Times New Roman"/>
          <w:sz w:val="24"/>
          <w:szCs w:val="24"/>
          <w:u w:val="single"/>
        </w:rPr>
        <w:t>Students</w:t>
      </w:r>
      <w:r w:rsidR="003C3C66" w:rsidRPr="002177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2098" w:rsidRPr="00217727">
        <w:rPr>
          <w:rFonts w:ascii="Times New Roman" w:hAnsi="Times New Roman" w:cs="Times New Roman"/>
          <w:sz w:val="24"/>
          <w:szCs w:val="24"/>
          <w:u w:val="single"/>
        </w:rPr>
        <w:t>who</w:t>
      </w:r>
      <w:r w:rsidR="003C3C66" w:rsidRPr="00217727">
        <w:rPr>
          <w:rFonts w:ascii="Times New Roman" w:hAnsi="Times New Roman" w:cs="Times New Roman"/>
          <w:sz w:val="24"/>
          <w:szCs w:val="24"/>
          <w:u w:val="single"/>
        </w:rPr>
        <w:t xml:space="preserve"> are </w:t>
      </w:r>
      <w:r w:rsidR="00E52098" w:rsidRPr="00217727">
        <w:rPr>
          <w:rFonts w:ascii="Times New Roman" w:hAnsi="Times New Roman" w:cs="Times New Roman"/>
          <w:sz w:val="24"/>
          <w:szCs w:val="24"/>
          <w:u w:val="single"/>
        </w:rPr>
        <w:t>required</w:t>
      </w:r>
      <w:r w:rsidR="003C3C66" w:rsidRPr="00217727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r w:rsidR="00E52098" w:rsidRPr="00217727">
        <w:rPr>
          <w:rFonts w:ascii="Times New Roman" w:hAnsi="Times New Roman" w:cs="Times New Roman"/>
          <w:sz w:val="24"/>
          <w:szCs w:val="24"/>
          <w:u w:val="single"/>
        </w:rPr>
        <w:t>meet</w:t>
      </w:r>
      <w:r w:rsidR="003C3C66" w:rsidRPr="00217727">
        <w:rPr>
          <w:rFonts w:ascii="Times New Roman" w:hAnsi="Times New Roman" w:cs="Times New Roman"/>
          <w:sz w:val="24"/>
          <w:szCs w:val="24"/>
          <w:u w:val="single"/>
        </w:rPr>
        <w:t xml:space="preserve"> the Civic Literacy Requirement</w:t>
      </w:r>
    </w:p>
    <w:p w14:paraId="75C2A1DD" w14:textId="77777777" w:rsidR="00BB7372" w:rsidRPr="002A3DEB" w:rsidRDefault="00BB7372" w:rsidP="00AB70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BC4136" w14:textId="4FDBB9D1" w:rsidR="00280381" w:rsidRPr="002A3DEB" w:rsidRDefault="00BC232C" w:rsidP="00BC232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 xml:space="preserve"> </w:t>
      </w:r>
      <w:r w:rsidR="00E320AF" w:rsidRPr="002A3DEB">
        <w:rPr>
          <w:rFonts w:ascii="Times New Roman" w:hAnsi="Times New Roman" w:cs="Times New Roman"/>
          <w:sz w:val="24"/>
          <w:szCs w:val="24"/>
        </w:rPr>
        <w:t>To whom d</w:t>
      </w:r>
      <w:r w:rsidR="00012ED9" w:rsidRPr="002A3DEB">
        <w:rPr>
          <w:rFonts w:ascii="Times New Roman" w:hAnsi="Times New Roman" w:cs="Times New Roman"/>
          <w:sz w:val="24"/>
          <w:szCs w:val="24"/>
        </w:rPr>
        <w:t xml:space="preserve">oes the Civic Literacy </w:t>
      </w:r>
      <w:r w:rsidR="00AE599F" w:rsidRPr="002A3DEB">
        <w:rPr>
          <w:rFonts w:ascii="Times New Roman" w:hAnsi="Times New Roman" w:cs="Times New Roman"/>
          <w:sz w:val="24"/>
          <w:szCs w:val="24"/>
        </w:rPr>
        <w:t>requirement</w:t>
      </w:r>
      <w:r w:rsidR="00012ED9" w:rsidRPr="002A3DEB">
        <w:rPr>
          <w:rFonts w:ascii="Times New Roman" w:hAnsi="Times New Roman" w:cs="Times New Roman"/>
          <w:sz w:val="24"/>
          <w:szCs w:val="24"/>
        </w:rPr>
        <w:t xml:space="preserve"> apply</w:t>
      </w:r>
      <w:r w:rsidR="00280381" w:rsidRPr="002A3DE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31E8B50" w14:textId="77777777" w:rsidR="00280381" w:rsidRPr="002A3DEB" w:rsidRDefault="00280381" w:rsidP="002803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5D3359C" w14:textId="66E3D58A" w:rsidR="00280381" w:rsidRPr="002A3DEB" w:rsidRDefault="00BC232C" w:rsidP="00BC232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ab/>
      </w:r>
      <w:r w:rsidR="00F1053D" w:rsidRPr="002A3DEB">
        <w:rPr>
          <w:rFonts w:ascii="Times New Roman" w:hAnsi="Times New Roman" w:cs="Times New Roman"/>
          <w:sz w:val="24"/>
          <w:szCs w:val="24"/>
        </w:rPr>
        <w:t>T</w:t>
      </w:r>
      <w:r w:rsidR="00280381" w:rsidRPr="002A3DEB">
        <w:rPr>
          <w:rFonts w:ascii="Times New Roman" w:hAnsi="Times New Roman" w:cs="Times New Roman"/>
          <w:sz w:val="24"/>
          <w:szCs w:val="24"/>
        </w:rPr>
        <w:t>he Civic L</w:t>
      </w:r>
      <w:r w:rsidR="00F1053D" w:rsidRPr="002A3DEB">
        <w:rPr>
          <w:rFonts w:ascii="Times New Roman" w:hAnsi="Times New Roman" w:cs="Times New Roman"/>
          <w:sz w:val="24"/>
          <w:szCs w:val="24"/>
        </w:rPr>
        <w:t>iteracy requirement applies</w:t>
      </w:r>
      <w:r w:rsidR="00280381" w:rsidRPr="002A3DEB">
        <w:rPr>
          <w:rFonts w:ascii="Times New Roman" w:hAnsi="Times New Roman" w:cs="Times New Roman"/>
          <w:sz w:val="24"/>
          <w:szCs w:val="24"/>
        </w:rPr>
        <w:t xml:space="preserve"> to students </w:t>
      </w:r>
      <w:r w:rsidR="002A3F74" w:rsidRPr="002A3DEB">
        <w:rPr>
          <w:rFonts w:ascii="Times New Roman" w:hAnsi="Times New Roman" w:cs="Times New Roman"/>
          <w:sz w:val="24"/>
          <w:szCs w:val="24"/>
        </w:rPr>
        <w:t xml:space="preserve">initially </w:t>
      </w:r>
      <w:r w:rsidR="00280381" w:rsidRPr="002A3DEB">
        <w:rPr>
          <w:rFonts w:ascii="Times New Roman" w:hAnsi="Times New Roman" w:cs="Times New Roman"/>
          <w:sz w:val="24"/>
          <w:szCs w:val="24"/>
        </w:rPr>
        <w:t>entering a State University System (SUS)</w:t>
      </w:r>
      <w:r w:rsidR="00BF2674" w:rsidRPr="002A3DEB">
        <w:rPr>
          <w:rFonts w:ascii="Times New Roman" w:hAnsi="Times New Roman" w:cs="Times New Roman"/>
          <w:sz w:val="24"/>
          <w:szCs w:val="24"/>
        </w:rPr>
        <w:t xml:space="preserve"> and/or Florida College System (FCS)</w:t>
      </w:r>
      <w:r w:rsidR="00280381" w:rsidRPr="002A3DEB">
        <w:rPr>
          <w:rFonts w:ascii="Times New Roman" w:hAnsi="Times New Roman" w:cs="Times New Roman"/>
          <w:sz w:val="24"/>
          <w:szCs w:val="24"/>
        </w:rPr>
        <w:t xml:space="preserve"> institution</w:t>
      </w:r>
      <w:r w:rsidR="00F1053D" w:rsidRPr="002A3DEB">
        <w:rPr>
          <w:rFonts w:ascii="Times New Roman" w:hAnsi="Times New Roman" w:cs="Times New Roman"/>
          <w:sz w:val="24"/>
          <w:szCs w:val="24"/>
        </w:rPr>
        <w:t xml:space="preserve"> in 2018</w:t>
      </w:r>
      <w:r w:rsidR="001B7CB6" w:rsidRPr="002A3DEB">
        <w:rPr>
          <w:rFonts w:ascii="Times New Roman" w:hAnsi="Times New Roman" w:cs="Times New Roman"/>
          <w:sz w:val="24"/>
          <w:szCs w:val="24"/>
        </w:rPr>
        <w:t>-19</w:t>
      </w:r>
      <w:r w:rsidR="00280381" w:rsidRPr="002A3DEB">
        <w:rPr>
          <w:rFonts w:ascii="Times New Roman" w:hAnsi="Times New Roman" w:cs="Times New Roman"/>
          <w:sz w:val="24"/>
          <w:szCs w:val="24"/>
        </w:rPr>
        <w:t>.</w:t>
      </w:r>
      <w:r w:rsidR="00F1053D" w:rsidRPr="002A3DEB">
        <w:rPr>
          <w:rFonts w:ascii="Times New Roman" w:hAnsi="Times New Roman" w:cs="Times New Roman"/>
          <w:sz w:val="24"/>
          <w:szCs w:val="24"/>
        </w:rPr>
        <w:t xml:space="preserve"> </w:t>
      </w:r>
      <w:r w:rsidR="00083199">
        <w:rPr>
          <w:rFonts w:ascii="Times New Roman" w:hAnsi="Times New Roman" w:cs="Times New Roman"/>
          <w:sz w:val="24"/>
          <w:szCs w:val="24"/>
        </w:rPr>
        <w:t xml:space="preserve"> </w:t>
      </w:r>
      <w:r w:rsidR="00F1053D" w:rsidRPr="002A3DEB">
        <w:rPr>
          <w:rFonts w:ascii="Times New Roman" w:hAnsi="Times New Roman" w:cs="Times New Roman"/>
          <w:sz w:val="24"/>
          <w:szCs w:val="24"/>
        </w:rPr>
        <w:t>This requirement is based on the student</w:t>
      </w:r>
      <w:r w:rsidR="001B7CB6" w:rsidRPr="002A3DEB">
        <w:rPr>
          <w:rFonts w:ascii="Times New Roman" w:hAnsi="Times New Roman" w:cs="Times New Roman"/>
          <w:sz w:val="24"/>
          <w:szCs w:val="24"/>
        </w:rPr>
        <w:t>’</w:t>
      </w:r>
      <w:r w:rsidR="00217727">
        <w:rPr>
          <w:rFonts w:ascii="Times New Roman" w:hAnsi="Times New Roman" w:cs="Times New Roman"/>
          <w:sz w:val="24"/>
          <w:szCs w:val="24"/>
        </w:rPr>
        <w:t xml:space="preserve">s catalog year. </w:t>
      </w:r>
      <w:r w:rsidR="00083199">
        <w:rPr>
          <w:rFonts w:ascii="Times New Roman" w:hAnsi="Times New Roman" w:cs="Times New Roman"/>
          <w:sz w:val="24"/>
          <w:szCs w:val="24"/>
        </w:rPr>
        <w:t xml:space="preserve"> </w:t>
      </w:r>
      <w:r w:rsidR="00217727">
        <w:rPr>
          <w:rFonts w:ascii="Times New Roman" w:hAnsi="Times New Roman" w:cs="Times New Roman"/>
          <w:sz w:val="24"/>
          <w:szCs w:val="24"/>
        </w:rPr>
        <w:t>S</w:t>
      </w:r>
      <w:r w:rsidR="00280381" w:rsidRPr="002A3DEB">
        <w:rPr>
          <w:rFonts w:ascii="Times New Roman" w:hAnsi="Times New Roman" w:cs="Times New Roman"/>
          <w:sz w:val="24"/>
          <w:szCs w:val="24"/>
        </w:rPr>
        <w:t xml:space="preserve">tudents must complete this requirement prior to graduation. </w:t>
      </w:r>
    </w:p>
    <w:p w14:paraId="62BC6854" w14:textId="77777777" w:rsidR="00280381" w:rsidRPr="002A3DEB" w:rsidRDefault="00280381" w:rsidP="002803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FB435E" w14:textId="09DF0C43" w:rsidR="00280381" w:rsidRPr="002A3DEB" w:rsidRDefault="00BC232C" w:rsidP="00BC232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 xml:space="preserve"> </w:t>
      </w:r>
      <w:r w:rsidR="00012ED9" w:rsidRPr="002A3DEB">
        <w:rPr>
          <w:rFonts w:ascii="Times New Roman" w:hAnsi="Times New Roman" w:cs="Times New Roman"/>
          <w:sz w:val="24"/>
          <w:szCs w:val="24"/>
        </w:rPr>
        <w:t xml:space="preserve">How does this </w:t>
      </w:r>
      <w:r w:rsidR="00AE599F" w:rsidRPr="002A3DEB">
        <w:rPr>
          <w:rFonts w:ascii="Times New Roman" w:hAnsi="Times New Roman" w:cs="Times New Roman"/>
          <w:sz w:val="24"/>
          <w:szCs w:val="24"/>
        </w:rPr>
        <w:t>requirement</w:t>
      </w:r>
      <w:r w:rsidR="00012ED9" w:rsidRPr="002A3DEB">
        <w:rPr>
          <w:rFonts w:ascii="Times New Roman" w:hAnsi="Times New Roman" w:cs="Times New Roman"/>
          <w:sz w:val="24"/>
          <w:szCs w:val="24"/>
        </w:rPr>
        <w:t xml:space="preserve"> apply to</w:t>
      </w:r>
      <w:r w:rsidR="00280381" w:rsidRPr="002A3DEB">
        <w:rPr>
          <w:rFonts w:ascii="Times New Roman" w:hAnsi="Times New Roman" w:cs="Times New Roman"/>
          <w:sz w:val="24"/>
          <w:szCs w:val="24"/>
        </w:rPr>
        <w:t xml:space="preserve"> </w:t>
      </w:r>
      <w:r w:rsidR="00BB7372" w:rsidRPr="002A3DEB">
        <w:rPr>
          <w:rFonts w:ascii="Times New Roman" w:hAnsi="Times New Roman" w:cs="Times New Roman"/>
          <w:sz w:val="24"/>
          <w:szCs w:val="24"/>
        </w:rPr>
        <w:t xml:space="preserve">transfer </w:t>
      </w:r>
      <w:r w:rsidR="00280381" w:rsidRPr="002A3DEB">
        <w:rPr>
          <w:rFonts w:ascii="Times New Roman" w:hAnsi="Times New Roman" w:cs="Times New Roman"/>
          <w:sz w:val="24"/>
          <w:szCs w:val="24"/>
        </w:rPr>
        <w:t>students?</w:t>
      </w:r>
    </w:p>
    <w:p w14:paraId="725459B7" w14:textId="77777777" w:rsidR="00280381" w:rsidRPr="002A3DEB" w:rsidRDefault="00280381" w:rsidP="002803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02C954" w14:textId="18CC7AE1" w:rsidR="00280381" w:rsidRPr="002A3DEB" w:rsidRDefault="00BC232C" w:rsidP="00BC232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ab/>
      </w:r>
      <w:r w:rsidR="00844967" w:rsidRPr="002A3DEB">
        <w:rPr>
          <w:rFonts w:ascii="Times New Roman" w:hAnsi="Times New Roman" w:cs="Times New Roman"/>
          <w:sz w:val="24"/>
          <w:szCs w:val="24"/>
        </w:rPr>
        <w:t xml:space="preserve">This </w:t>
      </w:r>
      <w:r w:rsidR="00AE599F" w:rsidRPr="002A3DEB">
        <w:rPr>
          <w:rFonts w:ascii="Times New Roman" w:hAnsi="Times New Roman" w:cs="Times New Roman"/>
          <w:sz w:val="24"/>
          <w:szCs w:val="24"/>
        </w:rPr>
        <w:t>requirement</w:t>
      </w:r>
      <w:r w:rsidR="00844967" w:rsidRPr="002A3DEB">
        <w:rPr>
          <w:rFonts w:ascii="Times New Roman" w:hAnsi="Times New Roman" w:cs="Times New Roman"/>
          <w:sz w:val="24"/>
          <w:szCs w:val="24"/>
        </w:rPr>
        <w:t xml:space="preserve"> applies to t</w:t>
      </w:r>
      <w:r w:rsidR="006F0ABC" w:rsidRPr="002A3DEB">
        <w:rPr>
          <w:rFonts w:ascii="Times New Roman" w:hAnsi="Times New Roman" w:cs="Times New Roman"/>
          <w:sz w:val="24"/>
          <w:szCs w:val="24"/>
        </w:rPr>
        <w:t xml:space="preserve">ransfer students who are initially </w:t>
      </w:r>
      <w:r w:rsidR="00E320AF" w:rsidRPr="002A3DEB">
        <w:rPr>
          <w:rFonts w:ascii="Times New Roman" w:hAnsi="Times New Roman" w:cs="Times New Roman"/>
          <w:sz w:val="24"/>
          <w:szCs w:val="24"/>
        </w:rPr>
        <w:t xml:space="preserve">entering </w:t>
      </w:r>
      <w:r w:rsidR="006F0ABC" w:rsidRPr="002A3DEB">
        <w:rPr>
          <w:rFonts w:ascii="Times New Roman" w:hAnsi="Times New Roman" w:cs="Times New Roman"/>
          <w:sz w:val="24"/>
          <w:szCs w:val="24"/>
        </w:rPr>
        <w:t xml:space="preserve">an SUS institution </w:t>
      </w:r>
      <w:r w:rsidR="00844967" w:rsidRPr="002A3DEB">
        <w:rPr>
          <w:rFonts w:ascii="Times New Roman" w:hAnsi="Times New Roman" w:cs="Times New Roman"/>
          <w:sz w:val="24"/>
          <w:szCs w:val="24"/>
        </w:rPr>
        <w:t xml:space="preserve">starting in the 2018-19 </w:t>
      </w:r>
      <w:r w:rsidR="00207AB9">
        <w:rPr>
          <w:rFonts w:ascii="Times New Roman" w:hAnsi="Times New Roman" w:cs="Times New Roman"/>
          <w:sz w:val="24"/>
          <w:szCs w:val="24"/>
        </w:rPr>
        <w:t>academic</w:t>
      </w:r>
      <w:r w:rsidR="00844967" w:rsidRPr="002A3DEB">
        <w:rPr>
          <w:rFonts w:ascii="Times New Roman" w:hAnsi="Times New Roman" w:cs="Times New Roman"/>
          <w:sz w:val="24"/>
          <w:szCs w:val="24"/>
        </w:rPr>
        <w:t xml:space="preserve"> year.  </w:t>
      </w:r>
      <w:r w:rsidR="00AE599F" w:rsidRPr="002A3DEB">
        <w:rPr>
          <w:rFonts w:ascii="Times New Roman" w:hAnsi="Times New Roman" w:cs="Times New Roman"/>
          <w:sz w:val="24"/>
          <w:szCs w:val="24"/>
        </w:rPr>
        <w:t>All degree</w:t>
      </w:r>
      <w:r w:rsidR="00217727">
        <w:rPr>
          <w:rFonts w:ascii="Times New Roman" w:hAnsi="Times New Roman" w:cs="Times New Roman"/>
          <w:sz w:val="24"/>
          <w:szCs w:val="24"/>
        </w:rPr>
        <w:t>-</w:t>
      </w:r>
      <w:r w:rsidR="00E94531" w:rsidRPr="002A3DEB">
        <w:rPr>
          <w:rFonts w:ascii="Times New Roman" w:hAnsi="Times New Roman" w:cs="Times New Roman"/>
          <w:sz w:val="24"/>
          <w:szCs w:val="24"/>
        </w:rPr>
        <w:t>seeking s</w:t>
      </w:r>
      <w:r w:rsidR="00280381" w:rsidRPr="002A3DEB">
        <w:rPr>
          <w:rFonts w:ascii="Times New Roman" w:hAnsi="Times New Roman" w:cs="Times New Roman"/>
          <w:sz w:val="24"/>
          <w:szCs w:val="24"/>
        </w:rPr>
        <w:t>tudents who transfer in</w:t>
      </w:r>
      <w:r w:rsidR="00844967" w:rsidRPr="002A3DEB">
        <w:rPr>
          <w:rFonts w:ascii="Times New Roman" w:hAnsi="Times New Roman" w:cs="Times New Roman"/>
          <w:sz w:val="24"/>
          <w:szCs w:val="24"/>
        </w:rPr>
        <w:t xml:space="preserve"> from an institution outside the SUS</w:t>
      </w:r>
      <w:r w:rsidR="00280381" w:rsidRPr="002A3DEB">
        <w:rPr>
          <w:rFonts w:ascii="Times New Roman" w:hAnsi="Times New Roman" w:cs="Times New Roman"/>
          <w:sz w:val="24"/>
          <w:szCs w:val="24"/>
        </w:rPr>
        <w:t xml:space="preserve"> starting in </w:t>
      </w:r>
      <w:r w:rsidR="001B7CB6" w:rsidRPr="002A3DEB">
        <w:rPr>
          <w:rFonts w:ascii="Times New Roman" w:hAnsi="Times New Roman" w:cs="Times New Roman"/>
          <w:sz w:val="24"/>
          <w:szCs w:val="24"/>
        </w:rPr>
        <w:t xml:space="preserve">the 2018-19 </w:t>
      </w:r>
      <w:r w:rsidR="00207AB9">
        <w:rPr>
          <w:rFonts w:ascii="Times New Roman" w:hAnsi="Times New Roman" w:cs="Times New Roman"/>
          <w:sz w:val="24"/>
          <w:szCs w:val="24"/>
        </w:rPr>
        <w:t>academic</w:t>
      </w:r>
      <w:r w:rsidR="001B7CB6" w:rsidRPr="002A3DEB">
        <w:rPr>
          <w:rFonts w:ascii="Times New Roman" w:hAnsi="Times New Roman" w:cs="Times New Roman"/>
          <w:sz w:val="24"/>
          <w:szCs w:val="24"/>
        </w:rPr>
        <w:t xml:space="preserve"> year</w:t>
      </w:r>
      <w:r w:rsidR="00280381" w:rsidRPr="002A3DEB">
        <w:rPr>
          <w:rFonts w:ascii="Times New Roman" w:hAnsi="Times New Roman" w:cs="Times New Roman"/>
          <w:sz w:val="24"/>
          <w:szCs w:val="24"/>
        </w:rPr>
        <w:t>, and have not satisfied this requirement through</w:t>
      </w:r>
      <w:r w:rsidR="001B7CB6" w:rsidRPr="002A3DEB">
        <w:rPr>
          <w:rFonts w:ascii="Times New Roman" w:hAnsi="Times New Roman" w:cs="Times New Roman"/>
          <w:sz w:val="24"/>
          <w:szCs w:val="24"/>
        </w:rPr>
        <w:t xml:space="preserve"> an</w:t>
      </w:r>
      <w:r w:rsidR="00280381" w:rsidRPr="002A3DEB">
        <w:rPr>
          <w:rFonts w:ascii="Times New Roman" w:hAnsi="Times New Roman" w:cs="Times New Roman"/>
          <w:sz w:val="24"/>
          <w:szCs w:val="24"/>
        </w:rPr>
        <w:t xml:space="preserve"> approved course or </w:t>
      </w:r>
      <w:r w:rsidR="001B7CB6" w:rsidRPr="002A3DEB">
        <w:rPr>
          <w:rFonts w:ascii="Times New Roman" w:hAnsi="Times New Roman" w:cs="Times New Roman"/>
          <w:sz w:val="24"/>
          <w:szCs w:val="24"/>
        </w:rPr>
        <w:t>assessment</w:t>
      </w:r>
      <w:r w:rsidR="00280381" w:rsidRPr="002A3DEB">
        <w:rPr>
          <w:rFonts w:ascii="Times New Roman" w:hAnsi="Times New Roman" w:cs="Times New Roman"/>
          <w:sz w:val="24"/>
          <w:szCs w:val="24"/>
        </w:rPr>
        <w:t xml:space="preserve">, must complete this requirement prior to graduating. </w:t>
      </w:r>
    </w:p>
    <w:p w14:paraId="2B3F53DC" w14:textId="77777777" w:rsidR="001A7D05" w:rsidRPr="002A3DEB" w:rsidRDefault="001A7D05" w:rsidP="002803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29A895" w14:textId="17574516" w:rsidR="001A7D05" w:rsidRPr="002A3DEB" w:rsidRDefault="001A7D05" w:rsidP="00BC232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 xml:space="preserve">If a student received an </w:t>
      </w:r>
      <w:r w:rsidR="007B65CA" w:rsidRPr="002A3DEB">
        <w:rPr>
          <w:rFonts w:ascii="Times New Roman" w:hAnsi="Times New Roman" w:cs="Times New Roman"/>
          <w:sz w:val="24"/>
          <w:szCs w:val="24"/>
        </w:rPr>
        <w:t>A</w:t>
      </w:r>
      <w:r w:rsidRPr="002A3DEB">
        <w:rPr>
          <w:rFonts w:ascii="Times New Roman" w:hAnsi="Times New Roman" w:cs="Times New Roman"/>
          <w:sz w:val="24"/>
          <w:szCs w:val="24"/>
        </w:rPr>
        <w:t xml:space="preserve">ssociate </w:t>
      </w:r>
      <w:r w:rsidR="007B65CA" w:rsidRPr="002A3DEB">
        <w:rPr>
          <w:rFonts w:ascii="Times New Roman" w:hAnsi="Times New Roman" w:cs="Times New Roman"/>
          <w:sz w:val="24"/>
          <w:szCs w:val="24"/>
        </w:rPr>
        <w:t>in A</w:t>
      </w:r>
      <w:r w:rsidR="00E320AF" w:rsidRPr="002A3DEB">
        <w:rPr>
          <w:rFonts w:ascii="Times New Roman" w:hAnsi="Times New Roman" w:cs="Times New Roman"/>
          <w:sz w:val="24"/>
          <w:szCs w:val="24"/>
        </w:rPr>
        <w:t>rt</w:t>
      </w:r>
      <w:r w:rsidR="006F0ABC" w:rsidRPr="002A3DEB">
        <w:rPr>
          <w:rFonts w:ascii="Times New Roman" w:hAnsi="Times New Roman" w:cs="Times New Roman"/>
          <w:sz w:val="24"/>
          <w:szCs w:val="24"/>
        </w:rPr>
        <w:t>s</w:t>
      </w:r>
      <w:r w:rsidR="00E320AF" w:rsidRPr="002A3DEB">
        <w:rPr>
          <w:rFonts w:ascii="Times New Roman" w:hAnsi="Times New Roman" w:cs="Times New Roman"/>
          <w:sz w:val="24"/>
          <w:szCs w:val="24"/>
        </w:rPr>
        <w:t xml:space="preserve"> </w:t>
      </w:r>
      <w:r w:rsidRPr="002A3DEB">
        <w:rPr>
          <w:rFonts w:ascii="Times New Roman" w:hAnsi="Times New Roman" w:cs="Times New Roman"/>
          <w:sz w:val="24"/>
          <w:szCs w:val="24"/>
        </w:rPr>
        <w:t xml:space="preserve">degree prior to </w:t>
      </w:r>
      <w:r w:rsidR="001B7CB6" w:rsidRPr="002A3DEB">
        <w:rPr>
          <w:rFonts w:ascii="Times New Roman" w:hAnsi="Times New Roman" w:cs="Times New Roman"/>
          <w:sz w:val="24"/>
          <w:szCs w:val="24"/>
        </w:rPr>
        <w:t xml:space="preserve">the </w:t>
      </w:r>
      <w:r w:rsidRPr="002A3DEB">
        <w:rPr>
          <w:rFonts w:ascii="Times New Roman" w:hAnsi="Times New Roman" w:cs="Times New Roman"/>
          <w:sz w:val="24"/>
          <w:szCs w:val="24"/>
        </w:rPr>
        <w:t>2018</w:t>
      </w:r>
      <w:r w:rsidR="001B7CB6" w:rsidRPr="002A3DEB">
        <w:rPr>
          <w:rFonts w:ascii="Times New Roman" w:hAnsi="Times New Roman" w:cs="Times New Roman"/>
          <w:sz w:val="24"/>
          <w:szCs w:val="24"/>
        </w:rPr>
        <w:t xml:space="preserve">-19 </w:t>
      </w:r>
      <w:r w:rsidR="00207AB9">
        <w:rPr>
          <w:rFonts w:ascii="Times New Roman" w:hAnsi="Times New Roman" w:cs="Times New Roman"/>
          <w:sz w:val="24"/>
          <w:szCs w:val="24"/>
        </w:rPr>
        <w:t xml:space="preserve">academic </w:t>
      </w:r>
      <w:r w:rsidR="001B7CB6" w:rsidRPr="002A3DEB">
        <w:rPr>
          <w:rFonts w:ascii="Times New Roman" w:hAnsi="Times New Roman" w:cs="Times New Roman"/>
          <w:sz w:val="24"/>
          <w:szCs w:val="24"/>
        </w:rPr>
        <w:t>year</w:t>
      </w:r>
      <w:r w:rsidRPr="002A3DEB">
        <w:rPr>
          <w:rFonts w:ascii="Times New Roman" w:hAnsi="Times New Roman" w:cs="Times New Roman"/>
          <w:sz w:val="24"/>
          <w:szCs w:val="24"/>
        </w:rPr>
        <w:t>, and is enrolled in a b</w:t>
      </w:r>
      <w:r w:rsidR="007B65CA" w:rsidRPr="002A3DEB">
        <w:rPr>
          <w:rFonts w:ascii="Times New Roman" w:hAnsi="Times New Roman" w:cs="Times New Roman"/>
          <w:sz w:val="24"/>
          <w:szCs w:val="24"/>
        </w:rPr>
        <w:t>accalaureate program beginning F</w:t>
      </w:r>
      <w:r w:rsidRPr="002A3DEB">
        <w:rPr>
          <w:rFonts w:ascii="Times New Roman" w:hAnsi="Times New Roman" w:cs="Times New Roman"/>
          <w:sz w:val="24"/>
          <w:szCs w:val="24"/>
        </w:rPr>
        <w:t>all 2018 or after, does this requirement apply?</w:t>
      </w:r>
    </w:p>
    <w:p w14:paraId="382E2AB6" w14:textId="77777777" w:rsidR="001A7D05" w:rsidRPr="002A3DEB" w:rsidRDefault="001A7D05" w:rsidP="001A7D0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C191793" w14:textId="1623C63C" w:rsidR="001A7D05" w:rsidRPr="002A3DEB" w:rsidRDefault="00BC232C" w:rsidP="00BC232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ab/>
      </w:r>
      <w:r w:rsidR="001B7CB6" w:rsidRPr="002A3DEB">
        <w:rPr>
          <w:rFonts w:ascii="Times New Roman" w:hAnsi="Times New Roman" w:cs="Times New Roman"/>
          <w:sz w:val="24"/>
          <w:szCs w:val="24"/>
        </w:rPr>
        <w:t xml:space="preserve">Students </w:t>
      </w:r>
      <w:r w:rsidR="007B65CA" w:rsidRPr="002A3DEB">
        <w:rPr>
          <w:rFonts w:ascii="Times New Roman" w:hAnsi="Times New Roman" w:cs="Times New Roman"/>
          <w:sz w:val="24"/>
          <w:szCs w:val="24"/>
        </w:rPr>
        <w:t>who earned an A</w:t>
      </w:r>
      <w:r w:rsidR="00E320AF" w:rsidRPr="002A3DEB">
        <w:rPr>
          <w:rFonts w:ascii="Times New Roman" w:hAnsi="Times New Roman" w:cs="Times New Roman"/>
          <w:sz w:val="24"/>
          <w:szCs w:val="24"/>
        </w:rPr>
        <w:t xml:space="preserve">ssociate in </w:t>
      </w:r>
      <w:r w:rsidR="007B65CA" w:rsidRPr="002A3DEB">
        <w:rPr>
          <w:rFonts w:ascii="Times New Roman" w:hAnsi="Times New Roman" w:cs="Times New Roman"/>
          <w:sz w:val="24"/>
          <w:szCs w:val="24"/>
        </w:rPr>
        <w:t>A</w:t>
      </w:r>
      <w:r w:rsidR="00E320AF" w:rsidRPr="002A3DEB">
        <w:rPr>
          <w:rFonts w:ascii="Times New Roman" w:hAnsi="Times New Roman" w:cs="Times New Roman"/>
          <w:sz w:val="24"/>
          <w:szCs w:val="24"/>
        </w:rPr>
        <w:t>rt</w:t>
      </w:r>
      <w:r w:rsidR="006F0ABC" w:rsidRPr="002A3DEB">
        <w:rPr>
          <w:rFonts w:ascii="Times New Roman" w:hAnsi="Times New Roman" w:cs="Times New Roman"/>
          <w:sz w:val="24"/>
          <w:szCs w:val="24"/>
        </w:rPr>
        <w:t>s</w:t>
      </w:r>
      <w:r w:rsidR="00E320AF" w:rsidRPr="002A3DEB">
        <w:rPr>
          <w:rFonts w:ascii="Times New Roman" w:hAnsi="Times New Roman" w:cs="Times New Roman"/>
          <w:sz w:val="24"/>
          <w:szCs w:val="24"/>
        </w:rPr>
        <w:t xml:space="preserve"> degree prior to the 2018-19 </w:t>
      </w:r>
      <w:r w:rsidR="00207AB9">
        <w:rPr>
          <w:rFonts w:ascii="Times New Roman" w:hAnsi="Times New Roman" w:cs="Times New Roman"/>
          <w:sz w:val="24"/>
          <w:szCs w:val="24"/>
        </w:rPr>
        <w:t>academic</w:t>
      </w:r>
      <w:r w:rsidR="00E320AF" w:rsidRPr="002A3DEB">
        <w:rPr>
          <w:rFonts w:ascii="Times New Roman" w:hAnsi="Times New Roman" w:cs="Times New Roman"/>
          <w:sz w:val="24"/>
          <w:szCs w:val="24"/>
        </w:rPr>
        <w:t xml:space="preserve"> year are not required to meet the competency because they are not </w:t>
      </w:r>
      <w:r w:rsidR="001B7CB6" w:rsidRPr="002A3DEB">
        <w:rPr>
          <w:rFonts w:ascii="Times New Roman" w:hAnsi="Times New Roman" w:cs="Times New Roman"/>
          <w:i/>
          <w:sz w:val="24"/>
          <w:szCs w:val="24"/>
        </w:rPr>
        <w:t>initially</w:t>
      </w:r>
      <w:r w:rsidR="001B7CB6" w:rsidRPr="002A3DEB">
        <w:rPr>
          <w:rFonts w:ascii="Times New Roman" w:hAnsi="Times New Roman" w:cs="Times New Roman"/>
          <w:sz w:val="24"/>
          <w:szCs w:val="24"/>
        </w:rPr>
        <w:t xml:space="preserve"> </w:t>
      </w:r>
      <w:r w:rsidR="001A7D05" w:rsidRPr="002A3DEB">
        <w:rPr>
          <w:rFonts w:ascii="Times New Roman" w:hAnsi="Times New Roman" w:cs="Times New Roman"/>
          <w:sz w:val="24"/>
          <w:szCs w:val="24"/>
        </w:rPr>
        <w:t xml:space="preserve">entering </w:t>
      </w:r>
      <w:r w:rsidR="006F0ABC" w:rsidRPr="002A3DEB">
        <w:rPr>
          <w:rFonts w:ascii="Times New Roman" w:hAnsi="Times New Roman" w:cs="Times New Roman"/>
          <w:sz w:val="24"/>
          <w:szCs w:val="24"/>
        </w:rPr>
        <w:t xml:space="preserve">an SUS </w:t>
      </w:r>
      <w:r w:rsidR="00FE5B7D">
        <w:rPr>
          <w:rFonts w:ascii="Times New Roman" w:hAnsi="Times New Roman" w:cs="Times New Roman"/>
          <w:sz w:val="24"/>
          <w:szCs w:val="24"/>
        </w:rPr>
        <w:t xml:space="preserve">and/ or FCS </w:t>
      </w:r>
      <w:r w:rsidR="00AB708D" w:rsidRPr="002A3DEB">
        <w:rPr>
          <w:rFonts w:ascii="Times New Roman" w:hAnsi="Times New Roman" w:cs="Times New Roman"/>
          <w:sz w:val="24"/>
          <w:szCs w:val="24"/>
        </w:rPr>
        <w:t xml:space="preserve">institution </w:t>
      </w:r>
      <w:r w:rsidR="001B7CB6" w:rsidRPr="002A3DEB">
        <w:rPr>
          <w:rFonts w:ascii="Times New Roman" w:hAnsi="Times New Roman" w:cs="Times New Roman"/>
          <w:sz w:val="24"/>
          <w:szCs w:val="24"/>
        </w:rPr>
        <w:t>in the</w:t>
      </w:r>
      <w:r w:rsidR="001A7D05" w:rsidRPr="002A3DEB">
        <w:rPr>
          <w:rFonts w:ascii="Times New Roman" w:hAnsi="Times New Roman" w:cs="Times New Roman"/>
          <w:sz w:val="24"/>
          <w:szCs w:val="24"/>
        </w:rPr>
        <w:t xml:space="preserve"> 2018</w:t>
      </w:r>
      <w:r w:rsidR="001B7CB6" w:rsidRPr="002A3DEB">
        <w:rPr>
          <w:rFonts w:ascii="Times New Roman" w:hAnsi="Times New Roman" w:cs="Times New Roman"/>
          <w:sz w:val="24"/>
          <w:szCs w:val="24"/>
        </w:rPr>
        <w:t xml:space="preserve">-19 </w:t>
      </w:r>
      <w:r w:rsidR="00FE5B7D">
        <w:rPr>
          <w:rFonts w:ascii="Times New Roman" w:hAnsi="Times New Roman" w:cs="Times New Roman"/>
          <w:sz w:val="24"/>
          <w:szCs w:val="24"/>
        </w:rPr>
        <w:t xml:space="preserve">academic </w:t>
      </w:r>
      <w:r w:rsidR="001B7CB6" w:rsidRPr="002A3DEB">
        <w:rPr>
          <w:rFonts w:ascii="Times New Roman" w:hAnsi="Times New Roman" w:cs="Times New Roman"/>
          <w:sz w:val="24"/>
          <w:szCs w:val="24"/>
        </w:rPr>
        <w:t>year</w:t>
      </w:r>
      <w:r w:rsidR="00E320AF" w:rsidRPr="002A3DEB">
        <w:rPr>
          <w:rFonts w:ascii="Times New Roman" w:hAnsi="Times New Roman" w:cs="Times New Roman"/>
          <w:sz w:val="24"/>
          <w:szCs w:val="24"/>
        </w:rPr>
        <w:t>.</w:t>
      </w:r>
      <w:r w:rsidR="001A7D05" w:rsidRPr="002A3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AEF9C" w14:textId="77777777" w:rsidR="00A76C47" w:rsidRPr="002A3DEB" w:rsidRDefault="00A76C47" w:rsidP="001A7D0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33D8E93" w14:textId="456A493A" w:rsidR="00A76C47" w:rsidRPr="002A3DEB" w:rsidRDefault="00A76C47" w:rsidP="00BC232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 xml:space="preserve">How will universities know if a student transferring </w:t>
      </w:r>
      <w:r w:rsidR="00AB37B5" w:rsidRPr="002A3DEB">
        <w:rPr>
          <w:rFonts w:ascii="Times New Roman" w:hAnsi="Times New Roman" w:cs="Times New Roman"/>
          <w:sz w:val="24"/>
          <w:szCs w:val="24"/>
        </w:rPr>
        <w:t xml:space="preserve">between </w:t>
      </w:r>
      <w:r w:rsidR="006F0ABC" w:rsidRPr="002A3DEB">
        <w:rPr>
          <w:rFonts w:ascii="Times New Roman" w:hAnsi="Times New Roman" w:cs="Times New Roman"/>
          <w:sz w:val="24"/>
          <w:szCs w:val="24"/>
        </w:rPr>
        <w:t xml:space="preserve">public </w:t>
      </w:r>
      <w:r w:rsidRPr="002A3DEB">
        <w:rPr>
          <w:rFonts w:ascii="Times New Roman" w:hAnsi="Times New Roman" w:cs="Times New Roman"/>
          <w:sz w:val="24"/>
          <w:szCs w:val="24"/>
        </w:rPr>
        <w:t xml:space="preserve">institutions </w:t>
      </w:r>
      <w:r w:rsidR="00012ED9" w:rsidRPr="002A3DEB">
        <w:rPr>
          <w:rFonts w:ascii="Times New Roman" w:hAnsi="Times New Roman" w:cs="Times New Roman"/>
          <w:sz w:val="24"/>
          <w:szCs w:val="24"/>
        </w:rPr>
        <w:t>within the S</w:t>
      </w:r>
      <w:r w:rsidRPr="002A3DEB">
        <w:rPr>
          <w:rFonts w:ascii="Times New Roman" w:hAnsi="Times New Roman" w:cs="Times New Roman"/>
          <w:sz w:val="24"/>
          <w:szCs w:val="24"/>
        </w:rPr>
        <w:t xml:space="preserve">tate of Florida has </w:t>
      </w:r>
      <w:r w:rsidR="00BF2674" w:rsidRPr="002A3DEB">
        <w:rPr>
          <w:rFonts w:ascii="Times New Roman" w:hAnsi="Times New Roman" w:cs="Times New Roman"/>
          <w:sz w:val="24"/>
          <w:szCs w:val="24"/>
        </w:rPr>
        <w:t>met the C</w:t>
      </w:r>
      <w:r w:rsidRPr="002A3DEB">
        <w:rPr>
          <w:rFonts w:ascii="Times New Roman" w:hAnsi="Times New Roman" w:cs="Times New Roman"/>
          <w:sz w:val="24"/>
          <w:szCs w:val="24"/>
        </w:rPr>
        <w:t>ivic Literacy</w:t>
      </w:r>
      <w:r w:rsidR="00BF2674" w:rsidRPr="002A3DEB">
        <w:rPr>
          <w:rFonts w:ascii="Times New Roman" w:hAnsi="Times New Roman" w:cs="Times New Roman"/>
          <w:sz w:val="24"/>
          <w:szCs w:val="24"/>
        </w:rPr>
        <w:t xml:space="preserve"> requirement</w:t>
      </w:r>
      <w:r w:rsidRPr="002A3DEB">
        <w:rPr>
          <w:rFonts w:ascii="Times New Roman" w:hAnsi="Times New Roman" w:cs="Times New Roman"/>
          <w:sz w:val="24"/>
          <w:szCs w:val="24"/>
        </w:rPr>
        <w:t>?</w:t>
      </w:r>
    </w:p>
    <w:p w14:paraId="789EED5F" w14:textId="651F4BA3" w:rsidR="00A76C47" w:rsidRPr="002A3DEB" w:rsidRDefault="00A76C47" w:rsidP="00A76C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C89F9C" w14:textId="5A761424" w:rsidR="00BB7372" w:rsidRPr="002A3DEB" w:rsidRDefault="00BC232C" w:rsidP="0021772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ab/>
      </w:r>
      <w:r w:rsidR="007B65CA" w:rsidRPr="002A3DEB">
        <w:rPr>
          <w:rFonts w:ascii="Times New Roman" w:hAnsi="Times New Roman" w:cs="Times New Roman"/>
          <w:sz w:val="24"/>
          <w:szCs w:val="24"/>
        </w:rPr>
        <w:t xml:space="preserve">The Board of Governors Office staff is working with the </w:t>
      </w:r>
      <w:r w:rsidR="00003E14" w:rsidRPr="002A3DEB">
        <w:rPr>
          <w:rFonts w:ascii="Times New Roman" w:hAnsi="Times New Roman" w:cs="Times New Roman"/>
          <w:sz w:val="24"/>
          <w:szCs w:val="24"/>
        </w:rPr>
        <w:t>Florida Department of Education Office of Articulation,</w:t>
      </w:r>
      <w:r w:rsidR="00207AB9">
        <w:rPr>
          <w:rFonts w:ascii="Times New Roman" w:hAnsi="Times New Roman" w:cs="Times New Roman"/>
          <w:sz w:val="24"/>
          <w:szCs w:val="24"/>
        </w:rPr>
        <w:t xml:space="preserve"> and the</w:t>
      </w:r>
      <w:r w:rsidR="00003E14" w:rsidRPr="002A3DEB">
        <w:rPr>
          <w:rFonts w:ascii="Times New Roman" w:hAnsi="Times New Roman" w:cs="Times New Roman"/>
          <w:sz w:val="24"/>
          <w:szCs w:val="24"/>
        </w:rPr>
        <w:t xml:space="preserve"> </w:t>
      </w:r>
      <w:r w:rsidR="007B65CA" w:rsidRPr="002A3DEB">
        <w:rPr>
          <w:rFonts w:ascii="Times New Roman" w:hAnsi="Times New Roman" w:cs="Times New Roman"/>
          <w:sz w:val="24"/>
          <w:szCs w:val="24"/>
        </w:rPr>
        <w:t>Florida College System</w:t>
      </w:r>
      <w:r w:rsidR="00207AB9">
        <w:rPr>
          <w:rFonts w:ascii="Times New Roman" w:hAnsi="Times New Roman" w:cs="Times New Roman"/>
          <w:sz w:val="24"/>
          <w:szCs w:val="24"/>
        </w:rPr>
        <w:t xml:space="preserve"> to </w:t>
      </w:r>
      <w:r w:rsidR="00BF2674" w:rsidRPr="002A3DEB">
        <w:rPr>
          <w:rFonts w:ascii="Times New Roman" w:hAnsi="Times New Roman" w:cs="Times New Roman"/>
          <w:sz w:val="24"/>
          <w:szCs w:val="24"/>
        </w:rPr>
        <w:t>us</w:t>
      </w:r>
      <w:r w:rsidR="00207AB9">
        <w:rPr>
          <w:rFonts w:ascii="Times New Roman" w:hAnsi="Times New Roman" w:cs="Times New Roman"/>
          <w:sz w:val="24"/>
          <w:szCs w:val="24"/>
        </w:rPr>
        <w:t xml:space="preserve">e </w:t>
      </w:r>
      <w:r w:rsidR="00BF2674" w:rsidRPr="002A3DEB">
        <w:rPr>
          <w:rFonts w:ascii="Times New Roman" w:hAnsi="Times New Roman" w:cs="Times New Roman"/>
          <w:sz w:val="24"/>
          <w:szCs w:val="24"/>
        </w:rPr>
        <w:t>the FASTER system</w:t>
      </w:r>
      <w:r w:rsidR="007B65CA" w:rsidRPr="002A3DEB">
        <w:rPr>
          <w:rFonts w:ascii="Times New Roman" w:hAnsi="Times New Roman" w:cs="Times New Roman"/>
          <w:sz w:val="24"/>
          <w:szCs w:val="24"/>
        </w:rPr>
        <w:t xml:space="preserve"> to </w:t>
      </w:r>
      <w:r w:rsidR="00A76C47" w:rsidRPr="002A3DEB">
        <w:rPr>
          <w:rFonts w:ascii="Times New Roman" w:hAnsi="Times New Roman" w:cs="Times New Roman"/>
          <w:sz w:val="24"/>
          <w:szCs w:val="24"/>
        </w:rPr>
        <w:t xml:space="preserve">develop a common notation to be placed on a student’s transcript once the student has </w:t>
      </w:r>
      <w:r w:rsidR="00BF2674" w:rsidRPr="002A3DEB">
        <w:rPr>
          <w:rFonts w:ascii="Times New Roman" w:hAnsi="Times New Roman" w:cs="Times New Roman"/>
          <w:sz w:val="24"/>
          <w:szCs w:val="24"/>
        </w:rPr>
        <w:t>met the Civic Literacy requirement</w:t>
      </w:r>
      <w:r w:rsidR="00FE5B7D">
        <w:rPr>
          <w:rFonts w:ascii="Times New Roman" w:hAnsi="Times New Roman" w:cs="Times New Roman"/>
          <w:sz w:val="24"/>
          <w:szCs w:val="24"/>
        </w:rPr>
        <w:t xml:space="preserve">.  The transcript will include </w:t>
      </w:r>
      <w:r w:rsidR="00850CE4">
        <w:rPr>
          <w:rFonts w:ascii="Times New Roman" w:hAnsi="Times New Roman" w:cs="Times New Roman"/>
          <w:sz w:val="24"/>
          <w:szCs w:val="24"/>
        </w:rPr>
        <w:t>a</w:t>
      </w:r>
      <w:r w:rsidR="00FE5B7D">
        <w:rPr>
          <w:rFonts w:ascii="Times New Roman" w:hAnsi="Times New Roman" w:cs="Times New Roman"/>
          <w:sz w:val="24"/>
          <w:szCs w:val="24"/>
        </w:rPr>
        <w:t xml:space="preserve"> </w:t>
      </w:r>
      <w:r w:rsidR="002E26F3">
        <w:rPr>
          <w:rFonts w:ascii="Times New Roman" w:hAnsi="Times New Roman" w:cs="Times New Roman"/>
          <w:sz w:val="24"/>
          <w:szCs w:val="24"/>
        </w:rPr>
        <w:t xml:space="preserve">simple </w:t>
      </w:r>
      <w:r w:rsidR="00FE5B7D">
        <w:rPr>
          <w:rFonts w:ascii="Times New Roman" w:hAnsi="Times New Roman" w:cs="Times New Roman"/>
          <w:sz w:val="24"/>
          <w:szCs w:val="24"/>
        </w:rPr>
        <w:t>statement</w:t>
      </w:r>
      <w:r w:rsidR="002E26F3">
        <w:rPr>
          <w:rFonts w:ascii="Times New Roman" w:hAnsi="Times New Roman" w:cs="Times New Roman"/>
          <w:sz w:val="24"/>
          <w:szCs w:val="24"/>
        </w:rPr>
        <w:t>,</w:t>
      </w:r>
      <w:r w:rsidR="00FE5B7D">
        <w:rPr>
          <w:rFonts w:ascii="Times New Roman" w:hAnsi="Times New Roman" w:cs="Times New Roman"/>
          <w:sz w:val="24"/>
          <w:szCs w:val="24"/>
        </w:rPr>
        <w:t xml:space="preserve"> </w:t>
      </w:r>
      <w:r w:rsidR="00850CE4">
        <w:rPr>
          <w:rFonts w:ascii="Times New Roman" w:hAnsi="Times New Roman" w:cs="Times New Roman"/>
          <w:sz w:val="24"/>
          <w:szCs w:val="24"/>
        </w:rPr>
        <w:t xml:space="preserve">such as </w:t>
      </w:r>
      <w:r w:rsidR="00FE5B7D">
        <w:rPr>
          <w:rFonts w:ascii="Times New Roman" w:hAnsi="Times New Roman" w:cs="Times New Roman"/>
          <w:sz w:val="24"/>
          <w:szCs w:val="24"/>
        </w:rPr>
        <w:t>“the Civic Literacy requirement has been satisfied”</w:t>
      </w:r>
      <w:r w:rsidR="00B773E4">
        <w:rPr>
          <w:rFonts w:ascii="Times New Roman" w:hAnsi="Times New Roman" w:cs="Times New Roman"/>
          <w:sz w:val="24"/>
          <w:szCs w:val="24"/>
        </w:rPr>
        <w:t>.</w:t>
      </w:r>
      <w:r w:rsidR="007B65CA" w:rsidRPr="002A3D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F25B21" w14:textId="77777777" w:rsidR="00280381" w:rsidRPr="002A3DEB" w:rsidRDefault="00280381" w:rsidP="002803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1F57CD" w14:textId="77777777" w:rsidR="00083199" w:rsidRDefault="00083199" w:rsidP="00E5209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478157C" w14:textId="77777777" w:rsidR="00083199" w:rsidRDefault="00083199" w:rsidP="00E5209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DDD10DB" w14:textId="77777777" w:rsidR="00083199" w:rsidRDefault="00083199" w:rsidP="00E5209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4DCA775" w14:textId="77777777" w:rsidR="00083199" w:rsidRDefault="00083199" w:rsidP="00E5209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CDBBEB4" w14:textId="77777777" w:rsidR="00BC232C" w:rsidRPr="00217727" w:rsidRDefault="003C3C66" w:rsidP="00E5209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17727">
        <w:rPr>
          <w:rFonts w:ascii="Times New Roman" w:hAnsi="Times New Roman" w:cs="Times New Roman"/>
          <w:sz w:val="24"/>
          <w:szCs w:val="24"/>
          <w:u w:val="single"/>
        </w:rPr>
        <w:lastRenderedPageBreak/>
        <w:t>Options for Students to Complete the Civic Literacy requirement (designated assessments and/or designated courses)</w:t>
      </w:r>
    </w:p>
    <w:p w14:paraId="6DAC794F" w14:textId="77777777" w:rsidR="00BC232C" w:rsidRPr="002A3DEB" w:rsidRDefault="00BC232C" w:rsidP="00BC232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F8EB044" w14:textId="109706E4" w:rsidR="003C3C66" w:rsidRPr="00083199" w:rsidRDefault="003C3C66" w:rsidP="0008319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3199">
        <w:rPr>
          <w:rFonts w:ascii="Times New Roman" w:hAnsi="Times New Roman" w:cs="Times New Roman"/>
          <w:sz w:val="24"/>
          <w:szCs w:val="24"/>
        </w:rPr>
        <w:t>Courses</w:t>
      </w:r>
    </w:p>
    <w:p w14:paraId="7A3FC4EC" w14:textId="77777777" w:rsidR="00B964CE" w:rsidRDefault="00B964CE" w:rsidP="00B964C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3B6EA64" w14:textId="5141121B" w:rsidR="003C3C66" w:rsidRPr="00B964CE" w:rsidRDefault="003C3C66" w:rsidP="00B964C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964CE">
        <w:rPr>
          <w:rFonts w:ascii="Times New Roman" w:hAnsi="Times New Roman" w:cs="Times New Roman"/>
          <w:sz w:val="24"/>
          <w:szCs w:val="24"/>
        </w:rPr>
        <w:t>What if my college or university does not offer POSX041 or AMHX020?</w:t>
      </w:r>
    </w:p>
    <w:p w14:paraId="79CC30E0" w14:textId="77777777" w:rsidR="00083199" w:rsidRDefault="003C3C66" w:rsidP="00083199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>Institutions sh</w:t>
      </w:r>
      <w:r w:rsidR="00BF2674" w:rsidRPr="002A3DEB">
        <w:rPr>
          <w:rFonts w:ascii="Times New Roman" w:hAnsi="Times New Roman" w:cs="Times New Roman"/>
          <w:sz w:val="24"/>
          <w:szCs w:val="24"/>
        </w:rPr>
        <w:t>all</w:t>
      </w:r>
      <w:r w:rsidRPr="002A3DEB">
        <w:rPr>
          <w:rFonts w:ascii="Times New Roman" w:hAnsi="Times New Roman" w:cs="Times New Roman"/>
          <w:sz w:val="24"/>
          <w:szCs w:val="24"/>
        </w:rPr>
        <w:t xml:space="preserve"> provide students with options to meet this requirement through </w:t>
      </w:r>
      <w:r w:rsidR="00083199">
        <w:rPr>
          <w:rFonts w:ascii="Times New Roman" w:hAnsi="Times New Roman" w:cs="Times New Roman"/>
          <w:sz w:val="24"/>
          <w:szCs w:val="24"/>
        </w:rPr>
        <w:t>a course</w:t>
      </w:r>
    </w:p>
    <w:p w14:paraId="4303494E" w14:textId="0F04F02E" w:rsidR="00083199" w:rsidRDefault="00083199" w:rsidP="00083199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C3C66" w:rsidRPr="002A3D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C66" w:rsidRPr="002A3DEB">
        <w:rPr>
          <w:rFonts w:ascii="Times New Roman" w:hAnsi="Times New Roman" w:cs="Times New Roman"/>
          <w:sz w:val="24"/>
          <w:szCs w:val="24"/>
        </w:rPr>
        <w:t xml:space="preserve">assessment. </w:t>
      </w:r>
      <w:r w:rsidR="00D73DA4">
        <w:rPr>
          <w:rFonts w:ascii="Times New Roman" w:hAnsi="Times New Roman" w:cs="Times New Roman"/>
          <w:sz w:val="24"/>
          <w:szCs w:val="24"/>
        </w:rPr>
        <w:t xml:space="preserve"> </w:t>
      </w:r>
      <w:r w:rsidR="003C3C66" w:rsidRPr="002A3DEB">
        <w:rPr>
          <w:rFonts w:ascii="Times New Roman" w:hAnsi="Times New Roman" w:cs="Times New Roman"/>
          <w:sz w:val="24"/>
          <w:szCs w:val="24"/>
        </w:rPr>
        <w:t xml:space="preserve">In addition to the assessment options, students in </w:t>
      </w:r>
      <w:r>
        <w:rPr>
          <w:rFonts w:ascii="Times New Roman" w:hAnsi="Times New Roman" w:cs="Times New Roman"/>
          <w:sz w:val="24"/>
          <w:szCs w:val="24"/>
        </w:rPr>
        <w:t>Florida have the option</w:t>
      </w:r>
    </w:p>
    <w:p w14:paraId="10559B3E" w14:textId="77777777" w:rsidR="00083199" w:rsidRDefault="003C3C66" w:rsidP="00083199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 xml:space="preserve">to take </w:t>
      </w:r>
      <w:r w:rsidR="00943DEF">
        <w:rPr>
          <w:rFonts w:ascii="Times New Roman" w:hAnsi="Times New Roman" w:cs="Times New Roman"/>
          <w:sz w:val="24"/>
          <w:szCs w:val="24"/>
        </w:rPr>
        <w:t>POS X041 and AMH X020</w:t>
      </w:r>
      <w:r w:rsidRPr="002A3DEB">
        <w:rPr>
          <w:rFonts w:ascii="Times New Roman" w:hAnsi="Times New Roman" w:cs="Times New Roman"/>
          <w:sz w:val="24"/>
          <w:szCs w:val="24"/>
        </w:rPr>
        <w:t xml:space="preserve"> at </w:t>
      </w:r>
      <w:r w:rsidR="00BF2674" w:rsidRPr="002A3DEB">
        <w:rPr>
          <w:rFonts w:ascii="Times New Roman" w:hAnsi="Times New Roman" w:cs="Times New Roman"/>
          <w:sz w:val="24"/>
          <w:szCs w:val="24"/>
        </w:rPr>
        <w:t xml:space="preserve">a </w:t>
      </w:r>
      <w:r w:rsidRPr="002A3DEB">
        <w:rPr>
          <w:rFonts w:ascii="Times New Roman" w:hAnsi="Times New Roman" w:cs="Times New Roman"/>
          <w:sz w:val="24"/>
          <w:szCs w:val="24"/>
        </w:rPr>
        <w:t xml:space="preserve">college or university </w:t>
      </w:r>
      <w:r w:rsidR="00083199">
        <w:rPr>
          <w:rFonts w:ascii="Times New Roman" w:hAnsi="Times New Roman" w:cs="Times New Roman"/>
          <w:sz w:val="24"/>
          <w:szCs w:val="24"/>
        </w:rPr>
        <w:t>outside their home</w:t>
      </w:r>
    </w:p>
    <w:p w14:paraId="6440C9B1" w14:textId="77777777" w:rsidR="00083199" w:rsidRDefault="00BF2674" w:rsidP="00083199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>institution</w:t>
      </w:r>
      <w:r w:rsidR="00943DEF">
        <w:rPr>
          <w:rFonts w:ascii="Times New Roman" w:hAnsi="Times New Roman" w:cs="Times New Roman"/>
          <w:sz w:val="24"/>
          <w:szCs w:val="24"/>
        </w:rPr>
        <w:t xml:space="preserve"> </w:t>
      </w:r>
      <w:r w:rsidR="003C3C66" w:rsidRPr="002A3DEB">
        <w:rPr>
          <w:rFonts w:ascii="Times New Roman" w:hAnsi="Times New Roman" w:cs="Times New Roman"/>
          <w:sz w:val="24"/>
          <w:szCs w:val="24"/>
        </w:rPr>
        <w:t>through the Transient Student Admission Application on Florida Shines</w:t>
      </w:r>
    </w:p>
    <w:p w14:paraId="4E76BC45" w14:textId="122DE87B" w:rsidR="003C3C66" w:rsidRPr="002A3DEB" w:rsidRDefault="003C3C66" w:rsidP="00CE01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>(located</w:t>
      </w:r>
      <w:r w:rsidR="00DC3ED5">
        <w:rPr>
          <w:rFonts w:ascii="Times New Roman" w:hAnsi="Times New Roman" w:cs="Times New Roman"/>
          <w:sz w:val="24"/>
          <w:szCs w:val="24"/>
        </w:rPr>
        <w:t xml:space="preserve"> at:</w:t>
      </w:r>
      <w:hyperlink r:id="rId9" w:history="1">
        <w:r w:rsidR="00CE01C6" w:rsidRPr="00260F00">
          <w:rPr>
            <w:rStyle w:val="Hyperlink"/>
            <w:rFonts w:ascii="Times New Roman" w:hAnsi="Times New Roman" w:cs="Times New Roman"/>
            <w:sz w:val="24"/>
            <w:szCs w:val="24"/>
          </w:rPr>
          <w:t>https://www.floridashines.org/succeed-in-college/take-a-course-at-another school</w:t>
        </w:r>
      </w:hyperlink>
      <w:r w:rsidRPr="00943DEF">
        <w:rPr>
          <w:rStyle w:val="Hyperlink"/>
          <w:rFonts w:ascii="Times New Roman" w:hAnsi="Times New Roman" w:cs="Times New Roman"/>
          <w:sz w:val="24"/>
          <w:szCs w:val="24"/>
          <w:u w:val="none"/>
        </w:rPr>
        <w:t>)</w:t>
      </w:r>
      <w:r w:rsidRPr="002A3DE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 </w:t>
      </w:r>
      <w:r w:rsidR="00BC232C" w:rsidRPr="002A3DE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2A3DEB">
        <w:rPr>
          <w:rFonts w:ascii="Times New Roman" w:hAnsi="Times New Roman" w:cs="Times New Roman"/>
          <w:sz w:val="24"/>
          <w:szCs w:val="24"/>
        </w:rPr>
        <w:t>tudents should contact their institution</w:t>
      </w:r>
      <w:r w:rsidR="00BB2707">
        <w:rPr>
          <w:rFonts w:ascii="Times New Roman" w:hAnsi="Times New Roman" w:cs="Times New Roman"/>
          <w:sz w:val="24"/>
          <w:szCs w:val="24"/>
        </w:rPr>
        <w:t>s</w:t>
      </w:r>
      <w:r w:rsidRPr="002A3DEB">
        <w:rPr>
          <w:rFonts w:ascii="Times New Roman" w:hAnsi="Times New Roman" w:cs="Times New Roman"/>
          <w:sz w:val="24"/>
          <w:szCs w:val="24"/>
        </w:rPr>
        <w:t xml:space="preserve"> for more information. </w:t>
      </w:r>
    </w:p>
    <w:p w14:paraId="3C218B84" w14:textId="77777777" w:rsidR="003C3C66" w:rsidRPr="002A3DEB" w:rsidRDefault="003C3C66" w:rsidP="003C3C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99A9D1" w14:textId="77777777" w:rsidR="00CE01C6" w:rsidRDefault="003C3C66" w:rsidP="00B964C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01C6">
        <w:rPr>
          <w:rFonts w:ascii="Times New Roman" w:hAnsi="Times New Roman" w:cs="Times New Roman"/>
          <w:sz w:val="24"/>
          <w:szCs w:val="24"/>
        </w:rPr>
        <w:t xml:space="preserve">What if my university's course-level outcomes for POSX041 or AMHX020 do </w:t>
      </w:r>
    </w:p>
    <w:p w14:paraId="6DF228BB" w14:textId="0C6159A2" w:rsidR="003C3C66" w:rsidRPr="00CE01C6" w:rsidRDefault="0085467B" w:rsidP="00CE01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E01C6">
        <w:rPr>
          <w:rFonts w:ascii="Times New Roman" w:hAnsi="Times New Roman" w:cs="Times New Roman"/>
          <w:sz w:val="24"/>
          <w:szCs w:val="24"/>
        </w:rPr>
        <w:t xml:space="preserve"> </w:t>
      </w:r>
      <w:r w:rsidR="003C3C66" w:rsidRPr="00CE01C6">
        <w:rPr>
          <w:rFonts w:ascii="Times New Roman" w:hAnsi="Times New Roman" w:cs="Times New Roman"/>
          <w:sz w:val="24"/>
          <w:szCs w:val="24"/>
        </w:rPr>
        <w:t>not align with the competencies in statute?</w:t>
      </w:r>
    </w:p>
    <w:p w14:paraId="02C303AD" w14:textId="4B7EBB26" w:rsidR="003C3C66" w:rsidRPr="002A3DEB" w:rsidRDefault="003C3C66" w:rsidP="003D0A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 xml:space="preserve">According to section 1007.25 (4)(b), Florida Statutes, courses identified </w:t>
      </w:r>
      <w:r w:rsidR="00BF2674" w:rsidRPr="002A3DEB">
        <w:rPr>
          <w:rFonts w:ascii="Times New Roman" w:hAnsi="Times New Roman" w:cs="Times New Roman"/>
          <w:sz w:val="24"/>
          <w:szCs w:val="24"/>
        </w:rPr>
        <w:t xml:space="preserve">as satisfying the </w:t>
      </w:r>
      <w:r w:rsidRPr="002A3DEB">
        <w:rPr>
          <w:rFonts w:ascii="Times New Roman" w:hAnsi="Times New Roman" w:cs="Times New Roman"/>
          <w:sz w:val="24"/>
          <w:szCs w:val="24"/>
        </w:rPr>
        <w:t>Civic Literacy</w:t>
      </w:r>
      <w:r w:rsidR="00BF2674" w:rsidRPr="002A3DEB">
        <w:rPr>
          <w:rFonts w:ascii="Times New Roman" w:hAnsi="Times New Roman" w:cs="Times New Roman"/>
          <w:sz w:val="24"/>
          <w:szCs w:val="24"/>
        </w:rPr>
        <w:t xml:space="preserve"> requirement</w:t>
      </w:r>
      <w:r w:rsidRPr="002A3DEB">
        <w:rPr>
          <w:rFonts w:ascii="Times New Roman" w:hAnsi="Times New Roman" w:cs="Times New Roman"/>
          <w:sz w:val="24"/>
          <w:szCs w:val="24"/>
        </w:rPr>
        <w:t xml:space="preserve">, in this case POS X041 and AMH X020, must align with the competencies listed in the subsection. </w:t>
      </w:r>
      <w:r w:rsidR="00D73DA4">
        <w:rPr>
          <w:rFonts w:ascii="Times New Roman" w:hAnsi="Times New Roman" w:cs="Times New Roman"/>
          <w:sz w:val="24"/>
          <w:szCs w:val="24"/>
        </w:rPr>
        <w:t xml:space="preserve"> </w:t>
      </w:r>
      <w:r w:rsidRPr="002A3DEB">
        <w:rPr>
          <w:rFonts w:ascii="Times New Roman" w:hAnsi="Times New Roman" w:cs="Times New Roman"/>
          <w:sz w:val="24"/>
          <w:szCs w:val="24"/>
        </w:rPr>
        <w:t xml:space="preserve">Institutions should follow internal procedures to modify course outcomes to align with the </w:t>
      </w:r>
      <w:r w:rsidR="00AD742C">
        <w:rPr>
          <w:rFonts w:ascii="Times New Roman" w:hAnsi="Times New Roman" w:cs="Times New Roman"/>
          <w:sz w:val="24"/>
          <w:szCs w:val="24"/>
        </w:rPr>
        <w:t>competencies</w:t>
      </w:r>
      <w:r w:rsidR="003D0A00">
        <w:rPr>
          <w:rFonts w:ascii="Times New Roman" w:hAnsi="Times New Roman" w:cs="Times New Roman"/>
          <w:sz w:val="24"/>
          <w:szCs w:val="24"/>
        </w:rPr>
        <w:t xml:space="preserve"> </w:t>
      </w:r>
      <w:r w:rsidRPr="002A3DEB">
        <w:rPr>
          <w:rFonts w:ascii="Times New Roman" w:hAnsi="Times New Roman" w:cs="Times New Roman"/>
          <w:sz w:val="24"/>
          <w:szCs w:val="24"/>
        </w:rPr>
        <w:t xml:space="preserve">and work with the Office of Articulation to update the course profile(s) in the Statewide Course Numbering System (SCNS) database. </w:t>
      </w:r>
    </w:p>
    <w:p w14:paraId="381F4BBD" w14:textId="77777777" w:rsidR="00E52098" w:rsidRPr="002A3DEB" w:rsidRDefault="00E52098" w:rsidP="00E5209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13AECE6B" w14:textId="319DDC85" w:rsidR="003C3C66" w:rsidRPr="00CE01C6" w:rsidRDefault="003C3C66" w:rsidP="00B964C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01C6">
        <w:rPr>
          <w:rFonts w:ascii="Times New Roman" w:hAnsi="Times New Roman" w:cs="Times New Roman"/>
          <w:sz w:val="24"/>
          <w:szCs w:val="24"/>
        </w:rPr>
        <w:t>What if POSX041 or AMHX020 do not align with a student's approved program of study?</w:t>
      </w:r>
    </w:p>
    <w:p w14:paraId="6DEA84F1" w14:textId="05139FDE" w:rsidR="003C3C66" w:rsidRPr="002A3DEB" w:rsidRDefault="003C3C66" w:rsidP="003D0A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>If the</w:t>
      </w:r>
      <w:r w:rsidR="00FE6B69" w:rsidRPr="002A3DEB">
        <w:rPr>
          <w:rFonts w:ascii="Times New Roman" w:hAnsi="Times New Roman" w:cs="Times New Roman"/>
          <w:sz w:val="24"/>
          <w:szCs w:val="24"/>
        </w:rPr>
        <w:t xml:space="preserve"> approved </w:t>
      </w:r>
      <w:r w:rsidRPr="002A3DEB">
        <w:rPr>
          <w:rFonts w:ascii="Times New Roman" w:hAnsi="Times New Roman" w:cs="Times New Roman"/>
          <w:sz w:val="24"/>
          <w:szCs w:val="24"/>
        </w:rPr>
        <w:t xml:space="preserve">courses </w:t>
      </w:r>
      <w:r w:rsidR="00FE6B69" w:rsidRPr="002A3DEB">
        <w:rPr>
          <w:rFonts w:ascii="Times New Roman" w:hAnsi="Times New Roman" w:cs="Times New Roman"/>
          <w:sz w:val="24"/>
          <w:szCs w:val="24"/>
        </w:rPr>
        <w:t>that meet the C</w:t>
      </w:r>
      <w:r w:rsidRPr="002A3DEB">
        <w:rPr>
          <w:rFonts w:ascii="Times New Roman" w:hAnsi="Times New Roman" w:cs="Times New Roman"/>
          <w:sz w:val="24"/>
          <w:szCs w:val="24"/>
        </w:rPr>
        <w:t xml:space="preserve">ivic </w:t>
      </w:r>
      <w:r w:rsidR="00FE6B69" w:rsidRPr="002A3DEB">
        <w:rPr>
          <w:rFonts w:ascii="Times New Roman" w:hAnsi="Times New Roman" w:cs="Times New Roman"/>
          <w:sz w:val="24"/>
          <w:szCs w:val="24"/>
        </w:rPr>
        <w:t>L</w:t>
      </w:r>
      <w:r w:rsidRPr="002A3DEB">
        <w:rPr>
          <w:rFonts w:ascii="Times New Roman" w:hAnsi="Times New Roman" w:cs="Times New Roman"/>
          <w:sz w:val="24"/>
          <w:szCs w:val="24"/>
        </w:rPr>
        <w:t xml:space="preserve">iteracy </w:t>
      </w:r>
      <w:r w:rsidR="00FE6B69" w:rsidRPr="002A3DEB">
        <w:rPr>
          <w:rFonts w:ascii="Times New Roman" w:hAnsi="Times New Roman" w:cs="Times New Roman"/>
          <w:sz w:val="24"/>
          <w:szCs w:val="24"/>
        </w:rPr>
        <w:t xml:space="preserve">requirement </w:t>
      </w:r>
      <w:r w:rsidRPr="002A3DEB">
        <w:rPr>
          <w:rFonts w:ascii="Times New Roman" w:hAnsi="Times New Roman" w:cs="Times New Roman"/>
          <w:sz w:val="24"/>
          <w:szCs w:val="24"/>
        </w:rPr>
        <w:t xml:space="preserve">do not align with a student’s program of study, the institution should encourage </w:t>
      </w:r>
      <w:r w:rsidR="00943DEF">
        <w:rPr>
          <w:rFonts w:ascii="Times New Roman" w:hAnsi="Times New Roman" w:cs="Times New Roman"/>
          <w:sz w:val="24"/>
          <w:szCs w:val="24"/>
        </w:rPr>
        <w:t xml:space="preserve">the </w:t>
      </w:r>
      <w:r w:rsidRPr="002A3DEB">
        <w:rPr>
          <w:rFonts w:ascii="Times New Roman" w:hAnsi="Times New Roman" w:cs="Times New Roman"/>
          <w:sz w:val="24"/>
          <w:szCs w:val="24"/>
        </w:rPr>
        <w:t xml:space="preserve">student to consider demonstrating competency through one of the approved assessments to avoid possible excess credit hours. </w:t>
      </w:r>
    </w:p>
    <w:p w14:paraId="58FAF0B5" w14:textId="77777777" w:rsidR="003C3C66" w:rsidRPr="002A3DEB" w:rsidRDefault="003C3C66" w:rsidP="003C3C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F143F8" w14:textId="0ADEFBBE" w:rsidR="003C3C66" w:rsidRPr="002A3DEB" w:rsidRDefault="003C3C66" w:rsidP="00B964C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 xml:space="preserve">If a student took AMH X020 or POS X041 as part of a prior degree within the SUS or </w:t>
      </w:r>
      <w:r w:rsidR="00BF2674" w:rsidRPr="002A3DEB">
        <w:rPr>
          <w:rFonts w:ascii="Times New Roman" w:hAnsi="Times New Roman" w:cs="Times New Roman"/>
          <w:sz w:val="24"/>
          <w:szCs w:val="24"/>
        </w:rPr>
        <w:t>FCS</w:t>
      </w:r>
      <w:r w:rsidR="00943DEF">
        <w:rPr>
          <w:rFonts w:ascii="Times New Roman" w:hAnsi="Times New Roman" w:cs="Times New Roman"/>
          <w:sz w:val="24"/>
          <w:szCs w:val="24"/>
        </w:rPr>
        <w:t>,</w:t>
      </w:r>
      <w:r w:rsidRPr="002A3DEB">
        <w:rPr>
          <w:rFonts w:ascii="Times New Roman" w:hAnsi="Times New Roman" w:cs="Times New Roman"/>
          <w:sz w:val="24"/>
          <w:szCs w:val="24"/>
        </w:rPr>
        <w:t xml:space="preserve"> and is now enrolled in a degree-seeking program in the 2018-19 </w:t>
      </w:r>
      <w:r w:rsidR="00BF2674" w:rsidRPr="002A3DEB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2A3DEB">
        <w:rPr>
          <w:rFonts w:ascii="Times New Roman" w:hAnsi="Times New Roman" w:cs="Times New Roman"/>
          <w:sz w:val="24"/>
          <w:szCs w:val="24"/>
        </w:rPr>
        <w:t xml:space="preserve">year, has the student satisfied </w:t>
      </w:r>
      <w:r w:rsidR="00943DEF">
        <w:rPr>
          <w:rFonts w:ascii="Times New Roman" w:hAnsi="Times New Roman" w:cs="Times New Roman"/>
          <w:sz w:val="24"/>
          <w:szCs w:val="24"/>
        </w:rPr>
        <w:t>the</w:t>
      </w:r>
      <w:r w:rsidRPr="002A3DEB">
        <w:rPr>
          <w:rFonts w:ascii="Times New Roman" w:hAnsi="Times New Roman" w:cs="Times New Roman"/>
          <w:sz w:val="24"/>
          <w:szCs w:val="24"/>
        </w:rPr>
        <w:t xml:space="preserve"> </w:t>
      </w:r>
      <w:r w:rsidR="00943DEF">
        <w:rPr>
          <w:rFonts w:ascii="Times New Roman" w:hAnsi="Times New Roman" w:cs="Times New Roman"/>
          <w:sz w:val="24"/>
          <w:szCs w:val="24"/>
        </w:rPr>
        <w:t>C</w:t>
      </w:r>
      <w:r w:rsidRPr="002A3DEB">
        <w:rPr>
          <w:rFonts w:ascii="Times New Roman" w:hAnsi="Times New Roman" w:cs="Times New Roman"/>
          <w:sz w:val="24"/>
          <w:szCs w:val="24"/>
        </w:rPr>
        <w:t xml:space="preserve">ivic </w:t>
      </w:r>
      <w:r w:rsidR="00943DEF">
        <w:rPr>
          <w:rFonts w:ascii="Times New Roman" w:hAnsi="Times New Roman" w:cs="Times New Roman"/>
          <w:sz w:val="24"/>
          <w:szCs w:val="24"/>
        </w:rPr>
        <w:t>L</w:t>
      </w:r>
      <w:r w:rsidRPr="002A3DEB">
        <w:rPr>
          <w:rFonts w:ascii="Times New Roman" w:hAnsi="Times New Roman" w:cs="Times New Roman"/>
          <w:sz w:val="24"/>
          <w:szCs w:val="24"/>
        </w:rPr>
        <w:t>iteracy</w:t>
      </w:r>
      <w:r w:rsidR="00943DEF">
        <w:rPr>
          <w:rFonts w:ascii="Times New Roman" w:hAnsi="Times New Roman" w:cs="Times New Roman"/>
          <w:sz w:val="24"/>
          <w:szCs w:val="24"/>
        </w:rPr>
        <w:t xml:space="preserve"> requirement</w:t>
      </w:r>
      <w:r w:rsidRPr="002A3DEB">
        <w:rPr>
          <w:rFonts w:ascii="Times New Roman" w:hAnsi="Times New Roman" w:cs="Times New Roman"/>
          <w:sz w:val="24"/>
          <w:szCs w:val="24"/>
        </w:rPr>
        <w:t>?</w:t>
      </w:r>
    </w:p>
    <w:p w14:paraId="151D06BC" w14:textId="36258EDD" w:rsidR="003C3C66" w:rsidRPr="002A3DEB" w:rsidRDefault="00BF2674" w:rsidP="003D0A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 xml:space="preserve">The Civic Literacy requirement </w:t>
      </w:r>
      <w:r w:rsidR="003C3C66" w:rsidRPr="002A3DEB">
        <w:rPr>
          <w:rFonts w:ascii="Times New Roman" w:hAnsi="Times New Roman" w:cs="Times New Roman"/>
          <w:sz w:val="24"/>
          <w:szCs w:val="24"/>
        </w:rPr>
        <w:t xml:space="preserve">does not apply because the student is not </w:t>
      </w:r>
      <w:r w:rsidR="003C3C66" w:rsidRPr="002A3DEB">
        <w:rPr>
          <w:rFonts w:ascii="Times New Roman" w:hAnsi="Times New Roman" w:cs="Times New Roman"/>
          <w:i/>
          <w:sz w:val="24"/>
          <w:szCs w:val="24"/>
        </w:rPr>
        <w:t>initially</w:t>
      </w:r>
      <w:r w:rsidR="003C3C66" w:rsidRPr="002A3DEB">
        <w:rPr>
          <w:rFonts w:ascii="Times New Roman" w:hAnsi="Times New Roman" w:cs="Times New Roman"/>
          <w:sz w:val="24"/>
          <w:szCs w:val="24"/>
        </w:rPr>
        <w:t xml:space="preserve"> entering</w:t>
      </w:r>
      <w:r w:rsidRPr="002A3DEB">
        <w:rPr>
          <w:rFonts w:ascii="Times New Roman" w:hAnsi="Times New Roman" w:cs="Times New Roman"/>
          <w:sz w:val="24"/>
          <w:szCs w:val="24"/>
        </w:rPr>
        <w:t xml:space="preserve"> </w:t>
      </w:r>
      <w:r w:rsidR="00943DEF">
        <w:rPr>
          <w:rFonts w:ascii="Times New Roman" w:hAnsi="Times New Roman" w:cs="Times New Roman"/>
          <w:sz w:val="24"/>
          <w:szCs w:val="24"/>
        </w:rPr>
        <w:t>college in the</w:t>
      </w:r>
      <w:r w:rsidR="00FE6B69" w:rsidRPr="002A3DEB">
        <w:rPr>
          <w:rFonts w:ascii="Times New Roman" w:hAnsi="Times New Roman" w:cs="Times New Roman"/>
          <w:sz w:val="24"/>
          <w:szCs w:val="24"/>
        </w:rPr>
        <w:t xml:space="preserve"> 2018-2019 academic year.</w:t>
      </w:r>
    </w:p>
    <w:p w14:paraId="4D88E62D" w14:textId="4CB84F95" w:rsidR="001430F5" w:rsidRDefault="00143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E0CC1D5" w14:textId="6EE2FDC5" w:rsidR="003C3C66" w:rsidRDefault="003C3C66" w:rsidP="00CE01C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01C6">
        <w:rPr>
          <w:rFonts w:ascii="Times New Roman" w:hAnsi="Times New Roman" w:cs="Times New Roman"/>
          <w:sz w:val="24"/>
          <w:szCs w:val="24"/>
        </w:rPr>
        <w:lastRenderedPageBreak/>
        <w:t>Assessments</w:t>
      </w:r>
    </w:p>
    <w:p w14:paraId="10DE2A86" w14:textId="77777777" w:rsidR="001430F5" w:rsidRPr="00CE01C6" w:rsidRDefault="001430F5" w:rsidP="001430F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6121399" w14:textId="03E3097E" w:rsidR="001430F5" w:rsidRDefault="001430F5" w:rsidP="001430F5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6D27B6">
        <w:rPr>
          <w:rFonts w:ascii="Times New Roman" w:hAnsi="Times New Roman" w:cs="Times New Roman"/>
          <w:sz w:val="24"/>
          <w:szCs w:val="24"/>
        </w:rPr>
        <w:t xml:space="preserve">options are there for </w:t>
      </w:r>
      <w:r>
        <w:rPr>
          <w:rFonts w:ascii="Times New Roman" w:hAnsi="Times New Roman" w:cs="Times New Roman"/>
          <w:sz w:val="24"/>
          <w:szCs w:val="24"/>
        </w:rPr>
        <w:t xml:space="preserve">SUS students </w:t>
      </w:r>
      <w:r w:rsidR="006D27B6">
        <w:rPr>
          <w:rFonts w:ascii="Times New Roman" w:hAnsi="Times New Roman" w:cs="Times New Roman"/>
          <w:sz w:val="24"/>
          <w:szCs w:val="24"/>
        </w:rPr>
        <w:t xml:space="preserve">to satisfy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D27B6">
        <w:rPr>
          <w:rFonts w:ascii="Times New Roman" w:hAnsi="Times New Roman" w:cs="Times New Roman"/>
          <w:sz w:val="24"/>
          <w:szCs w:val="24"/>
        </w:rPr>
        <w:t xml:space="preserve">civic literacy </w:t>
      </w:r>
      <w:r>
        <w:rPr>
          <w:rFonts w:ascii="Times New Roman" w:hAnsi="Times New Roman" w:cs="Times New Roman"/>
          <w:sz w:val="24"/>
          <w:szCs w:val="24"/>
        </w:rPr>
        <w:t xml:space="preserve">requirement to via </w:t>
      </w:r>
      <w:r w:rsidR="006D27B6">
        <w:rPr>
          <w:rFonts w:ascii="Times New Roman" w:hAnsi="Times New Roman" w:cs="Times New Roman"/>
          <w:sz w:val="24"/>
          <w:szCs w:val="24"/>
        </w:rPr>
        <w:t xml:space="preserve">an approved </w:t>
      </w:r>
      <w:r>
        <w:rPr>
          <w:rFonts w:ascii="Times New Roman" w:hAnsi="Times New Roman" w:cs="Times New Roman"/>
          <w:sz w:val="24"/>
          <w:szCs w:val="24"/>
        </w:rPr>
        <w:t>assessment (rath</w:t>
      </w:r>
      <w:r w:rsidR="006D27B6">
        <w:rPr>
          <w:rFonts w:ascii="Times New Roman" w:hAnsi="Times New Roman" w:cs="Times New Roman"/>
          <w:sz w:val="24"/>
          <w:szCs w:val="24"/>
        </w:rPr>
        <w:t>er than by taking an approved course</w:t>
      </w:r>
      <w:r>
        <w:rPr>
          <w:rFonts w:ascii="Times New Roman" w:hAnsi="Times New Roman" w:cs="Times New Roman"/>
          <w:sz w:val="24"/>
          <w:szCs w:val="24"/>
        </w:rPr>
        <w:t>)?</w:t>
      </w:r>
    </w:p>
    <w:p w14:paraId="4DFC4503" w14:textId="77777777" w:rsidR="001430F5" w:rsidRDefault="001430F5" w:rsidP="001430F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8A63041" w14:textId="296E5CCF" w:rsidR="001430F5" w:rsidRPr="001430F5" w:rsidRDefault="001430F5" w:rsidP="001430F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 students may satisfy the civic literacy requirement </w:t>
      </w:r>
      <w:r w:rsidR="009F2E44">
        <w:rPr>
          <w:rFonts w:ascii="Times New Roman" w:hAnsi="Times New Roman" w:cs="Times New Roman"/>
          <w:sz w:val="24"/>
          <w:szCs w:val="24"/>
        </w:rPr>
        <w:t>via one of the following ass</w:t>
      </w:r>
      <w:r w:rsidR="00616FA7">
        <w:rPr>
          <w:rFonts w:ascii="Times New Roman" w:hAnsi="Times New Roman" w:cs="Times New Roman"/>
          <w:sz w:val="24"/>
          <w:szCs w:val="24"/>
        </w:rPr>
        <w:t>e</w:t>
      </w:r>
      <w:r w:rsidR="009F2E44">
        <w:rPr>
          <w:rFonts w:ascii="Times New Roman" w:hAnsi="Times New Roman" w:cs="Times New Roman"/>
          <w:sz w:val="24"/>
          <w:szCs w:val="24"/>
        </w:rPr>
        <w:t>ssments:</w:t>
      </w:r>
      <w:r w:rsidRPr="001430F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6750"/>
        <w:gridCol w:w="1885"/>
      </w:tblGrid>
      <w:tr w:rsidR="001430F5" w:rsidRPr="001430F5" w14:paraId="433E3E4E" w14:textId="77777777" w:rsidTr="009F2E44">
        <w:tc>
          <w:tcPr>
            <w:tcW w:w="6750" w:type="dxa"/>
          </w:tcPr>
          <w:p w14:paraId="6A95D94B" w14:textId="77777777" w:rsidR="001430F5" w:rsidRPr="001430F5" w:rsidRDefault="001430F5" w:rsidP="001430F5">
            <w:pPr>
              <w:tabs>
                <w:tab w:val="left" w:pos="360"/>
                <w:tab w:val="left" w:pos="450"/>
                <w:tab w:val="left" w:pos="540"/>
                <w:tab w:val="left" w:pos="720"/>
                <w:tab w:val="left" w:pos="810"/>
                <w:tab w:val="left" w:pos="900"/>
              </w:tabs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30F5">
              <w:rPr>
                <w:rFonts w:ascii="Times New Roman" w:hAnsi="Times New Roman" w:cs="Times New Roman"/>
                <w:sz w:val="22"/>
                <w:szCs w:val="22"/>
              </w:rPr>
              <w:t>Assessment</w:t>
            </w:r>
          </w:p>
        </w:tc>
        <w:tc>
          <w:tcPr>
            <w:tcW w:w="1885" w:type="dxa"/>
          </w:tcPr>
          <w:p w14:paraId="11BE0E7B" w14:textId="77777777" w:rsidR="001430F5" w:rsidRPr="001430F5" w:rsidRDefault="001430F5" w:rsidP="001430F5">
            <w:pPr>
              <w:tabs>
                <w:tab w:val="left" w:pos="360"/>
                <w:tab w:val="left" w:pos="450"/>
                <w:tab w:val="left" w:pos="540"/>
                <w:tab w:val="left" w:pos="720"/>
                <w:tab w:val="left" w:pos="810"/>
                <w:tab w:val="left" w:pos="900"/>
              </w:tabs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30F5">
              <w:rPr>
                <w:rFonts w:ascii="Times New Roman" w:hAnsi="Times New Roman" w:cs="Times New Roman"/>
                <w:sz w:val="22"/>
                <w:szCs w:val="22"/>
              </w:rPr>
              <w:t>Standard Score</w:t>
            </w:r>
          </w:p>
        </w:tc>
      </w:tr>
      <w:tr w:rsidR="001430F5" w:rsidRPr="001430F5" w14:paraId="107A60EB" w14:textId="77777777" w:rsidTr="009F2E44">
        <w:trPr>
          <w:trHeight w:val="629"/>
        </w:trPr>
        <w:tc>
          <w:tcPr>
            <w:tcW w:w="6750" w:type="dxa"/>
          </w:tcPr>
          <w:p w14:paraId="45E903F6" w14:textId="77777777" w:rsidR="001430F5" w:rsidRPr="001430F5" w:rsidRDefault="001430F5" w:rsidP="001430F5">
            <w:pPr>
              <w:tabs>
                <w:tab w:val="left" w:pos="360"/>
                <w:tab w:val="left" w:pos="450"/>
                <w:tab w:val="left" w:pos="540"/>
                <w:tab w:val="left" w:pos="720"/>
                <w:tab w:val="left" w:pos="810"/>
                <w:tab w:val="left" w:pos="900"/>
              </w:tabs>
              <w:spacing w:line="259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430F5">
              <w:rPr>
                <w:rFonts w:ascii="Times New Roman" w:hAnsi="Times New Roman" w:cs="Times New Roman"/>
                <w:sz w:val="22"/>
                <w:szCs w:val="22"/>
              </w:rPr>
              <w:t xml:space="preserve">U.S. Citizenship and Immigration Services Naturalization Test </w:t>
            </w:r>
          </w:p>
          <w:p w14:paraId="1749D51A" w14:textId="77777777" w:rsidR="001430F5" w:rsidRPr="001430F5" w:rsidRDefault="001430F5" w:rsidP="001430F5">
            <w:pPr>
              <w:tabs>
                <w:tab w:val="left" w:pos="360"/>
                <w:tab w:val="left" w:pos="450"/>
                <w:tab w:val="left" w:pos="540"/>
                <w:tab w:val="left" w:pos="720"/>
                <w:tab w:val="left" w:pos="810"/>
                <w:tab w:val="left" w:pos="900"/>
              </w:tabs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30F5">
              <w:rPr>
                <w:rFonts w:ascii="Times New Roman" w:hAnsi="Times New Roman" w:cs="Times New Roman"/>
                <w:sz w:val="22"/>
                <w:szCs w:val="22"/>
              </w:rPr>
              <w:t>– Civics (U.S. history and government) with supplemental questions</w:t>
            </w:r>
          </w:p>
        </w:tc>
        <w:tc>
          <w:tcPr>
            <w:tcW w:w="1885" w:type="dxa"/>
          </w:tcPr>
          <w:p w14:paraId="06810D08" w14:textId="77777777" w:rsidR="001430F5" w:rsidRPr="001430F5" w:rsidRDefault="001430F5" w:rsidP="001430F5">
            <w:pPr>
              <w:tabs>
                <w:tab w:val="left" w:pos="360"/>
                <w:tab w:val="left" w:pos="450"/>
                <w:tab w:val="left" w:pos="540"/>
                <w:tab w:val="left" w:pos="720"/>
                <w:tab w:val="left" w:pos="810"/>
                <w:tab w:val="left" w:pos="900"/>
              </w:tabs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D37D4B" w14:textId="77777777" w:rsidR="001430F5" w:rsidRPr="001430F5" w:rsidRDefault="001430F5" w:rsidP="001430F5">
            <w:pPr>
              <w:tabs>
                <w:tab w:val="left" w:pos="360"/>
                <w:tab w:val="left" w:pos="450"/>
                <w:tab w:val="left" w:pos="540"/>
                <w:tab w:val="left" w:pos="720"/>
                <w:tab w:val="left" w:pos="810"/>
                <w:tab w:val="left" w:pos="900"/>
              </w:tabs>
              <w:spacing w:line="259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430F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1430F5" w:rsidRPr="001430F5" w14:paraId="1AC297AE" w14:textId="77777777" w:rsidTr="009F2E44">
        <w:tc>
          <w:tcPr>
            <w:tcW w:w="6750" w:type="dxa"/>
          </w:tcPr>
          <w:p w14:paraId="41E4D377" w14:textId="77777777" w:rsidR="001430F5" w:rsidRPr="001430F5" w:rsidRDefault="001430F5" w:rsidP="001430F5">
            <w:pPr>
              <w:tabs>
                <w:tab w:val="left" w:pos="360"/>
                <w:tab w:val="left" w:pos="450"/>
                <w:tab w:val="left" w:pos="540"/>
                <w:tab w:val="left" w:pos="720"/>
                <w:tab w:val="left" w:pos="810"/>
                <w:tab w:val="left" w:pos="900"/>
              </w:tabs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30F5">
              <w:rPr>
                <w:rFonts w:ascii="Times New Roman" w:hAnsi="Times New Roman" w:cs="Times New Roman"/>
                <w:sz w:val="22"/>
                <w:szCs w:val="22"/>
              </w:rPr>
              <w:t>Advanced Placement Government and Politics:  United States</w:t>
            </w:r>
          </w:p>
        </w:tc>
        <w:tc>
          <w:tcPr>
            <w:tcW w:w="1885" w:type="dxa"/>
          </w:tcPr>
          <w:p w14:paraId="029149A3" w14:textId="77777777" w:rsidR="001430F5" w:rsidRPr="001430F5" w:rsidRDefault="001430F5" w:rsidP="001430F5">
            <w:pPr>
              <w:tabs>
                <w:tab w:val="left" w:pos="360"/>
                <w:tab w:val="left" w:pos="450"/>
                <w:tab w:val="left" w:pos="540"/>
                <w:tab w:val="left" w:pos="720"/>
                <w:tab w:val="left" w:pos="810"/>
                <w:tab w:val="left" w:pos="900"/>
              </w:tabs>
              <w:spacing w:line="259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430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430F5" w:rsidRPr="001430F5" w14:paraId="6503A26F" w14:textId="77777777" w:rsidTr="009F2E44">
        <w:tc>
          <w:tcPr>
            <w:tcW w:w="6750" w:type="dxa"/>
          </w:tcPr>
          <w:p w14:paraId="3641C129" w14:textId="77777777" w:rsidR="001430F5" w:rsidRPr="001430F5" w:rsidRDefault="001430F5" w:rsidP="001430F5">
            <w:pPr>
              <w:tabs>
                <w:tab w:val="left" w:pos="360"/>
                <w:tab w:val="left" w:pos="450"/>
                <w:tab w:val="left" w:pos="540"/>
                <w:tab w:val="left" w:pos="720"/>
                <w:tab w:val="left" w:pos="810"/>
                <w:tab w:val="left" w:pos="900"/>
              </w:tabs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30F5">
              <w:rPr>
                <w:rFonts w:ascii="Times New Roman" w:hAnsi="Times New Roman" w:cs="Times New Roman"/>
                <w:sz w:val="22"/>
                <w:szCs w:val="22"/>
              </w:rPr>
              <w:t>Advanced Placement United States History</w:t>
            </w:r>
          </w:p>
        </w:tc>
        <w:tc>
          <w:tcPr>
            <w:tcW w:w="1885" w:type="dxa"/>
          </w:tcPr>
          <w:p w14:paraId="139C0F4C" w14:textId="77777777" w:rsidR="001430F5" w:rsidRPr="001430F5" w:rsidRDefault="001430F5" w:rsidP="001430F5">
            <w:pPr>
              <w:tabs>
                <w:tab w:val="left" w:pos="360"/>
                <w:tab w:val="left" w:pos="450"/>
                <w:tab w:val="left" w:pos="540"/>
                <w:tab w:val="left" w:pos="720"/>
                <w:tab w:val="left" w:pos="810"/>
                <w:tab w:val="left" w:pos="900"/>
              </w:tabs>
              <w:spacing w:line="259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430F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430F5" w:rsidRPr="001430F5" w14:paraId="1B23EFEE" w14:textId="77777777" w:rsidTr="009F2E44">
        <w:tc>
          <w:tcPr>
            <w:tcW w:w="6750" w:type="dxa"/>
          </w:tcPr>
          <w:p w14:paraId="577B75A2" w14:textId="77777777" w:rsidR="001430F5" w:rsidRPr="001430F5" w:rsidRDefault="001430F5" w:rsidP="001430F5">
            <w:pPr>
              <w:tabs>
                <w:tab w:val="left" w:pos="360"/>
                <w:tab w:val="left" w:pos="450"/>
                <w:tab w:val="left" w:pos="540"/>
                <w:tab w:val="left" w:pos="720"/>
                <w:tab w:val="left" w:pos="810"/>
                <w:tab w:val="left" w:pos="900"/>
              </w:tabs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30F5">
              <w:rPr>
                <w:rFonts w:ascii="Times New Roman" w:hAnsi="Times New Roman" w:cs="Times New Roman"/>
                <w:sz w:val="22"/>
                <w:szCs w:val="22"/>
              </w:rPr>
              <w:t>CLEP American Government</w:t>
            </w:r>
          </w:p>
        </w:tc>
        <w:tc>
          <w:tcPr>
            <w:tcW w:w="1885" w:type="dxa"/>
          </w:tcPr>
          <w:p w14:paraId="365CA49D" w14:textId="77777777" w:rsidR="001430F5" w:rsidRPr="001430F5" w:rsidRDefault="001430F5" w:rsidP="001430F5">
            <w:pPr>
              <w:tabs>
                <w:tab w:val="left" w:pos="360"/>
                <w:tab w:val="left" w:pos="450"/>
                <w:tab w:val="left" w:pos="540"/>
                <w:tab w:val="left" w:pos="720"/>
                <w:tab w:val="left" w:pos="810"/>
                <w:tab w:val="left" w:pos="900"/>
              </w:tabs>
              <w:spacing w:line="259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430F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</w:tbl>
    <w:p w14:paraId="01863B46" w14:textId="70730C27" w:rsidR="00E52098" w:rsidRPr="009F2E44" w:rsidRDefault="00E52098" w:rsidP="001430F5">
      <w:pPr>
        <w:spacing w:after="0"/>
        <w:ind w:left="720"/>
        <w:rPr>
          <w:rFonts w:ascii="Times New Roman" w:hAnsi="Times New Roman" w:cs="Times New Roman"/>
        </w:rPr>
      </w:pPr>
    </w:p>
    <w:p w14:paraId="00D47A92" w14:textId="69497E2B" w:rsidR="001B7CB6" w:rsidRPr="00CE01C6" w:rsidRDefault="00280381" w:rsidP="00CE01C6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01C6">
        <w:rPr>
          <w:rFonts w:ascii="Times New Roman" w:hAnsi="Times New Roman" w:cs="Times New Roman"/>
          <w:sz w:val="24"/>
          <w:szCs w:val="24"/>
        </w:rPr>
        <w:t xml:space="preserve">Naturalization Test </w:t>
      </w:r>
      <w:r w:rsidR="007B65CA" w:rsidRPr="00CE01C6">
        <w:rPr>
          <w:rFonts w:ascii="Times New Roman" w:hAnsi="Times New Roman" w:cs="Times New Roman"/>
          <w:sz w:val="24"/>
          <w:szCs w:val="24"/>
        </w:rPr>
        <w:t>– Civics (U.S. History and G</w:t>
      </w:r>
      <w:r w:rsidR="001B7CB6" w:rsidRPr="00CE01C6">
        <w:rPr>
          <w:rFonts w:ascii="Times New Roman" w:hAnsi="Times New Roman" w:cs="Times New Roman"/>
          <w:sz w:val="24"/>
          <w:szCs w:val="24"/>
        </w:rPr>
        <w:t>overnment)</w:t>
      </w:r>
    </w:p>
    <w:p w14:paraId="6E9EE2FE" w14:textId="144F19FD" w:rsidR="00280381" w:rsidRPr="002A3DEB" w:rsidRDefault="00280381" w:rsidP="00CE0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71A97" w14:textId="7232D377" w:rsidR="00FB3860" w:rsidRPr="00CE01C6" w:rsidRDefault="00280381" w:rsidP="00B964CE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01C6">
        <w:rPr>
          <w:rFonts w:ascii="Times New Roman" w:hAnsi="Times New Roman" w:cs="Times New Roman"/>
          <w:sz w:val="24"/>
          <w:szCs w:val="24"/>
        </w:rPr>
        <w:t>How many questions</w:t>
      </w:r>
      <w:r w:rsidR="00012ED9" w:rsidRPr="00CE01C6">
        <w:rPr>
          <w:rFonts w:ascii="Times New Roman" w:hAnsi="Times New Roman" w:cs="Times New Roman"/>
          <w:sz w:val="24"/>
          <w:szCs w:val="24"/>
        </w:rPr>
        <w:t xml:space="preserve"> from the test bank</w:t>
      </w:r>
      <w:r w:rsidRPr="00CE01C6">
        <w:rPr>
          <w:rFonts w:ascii="Times New Roman" w:hAnsi="Times New Roman" w:cs="Times New Roman"/>
          <w:sz w:val="24"/>
          <w:szCs w:val="24"/>
        </w:rPr>
        <w:t xml:space="preserve"> should be given to students?</w:t>
      </w:r>
    </w:p>
    <w:p w14:paraId="246F5A25" w14:textId="77777777" w:rsidR="00CE01C6" w:rsidRDefault="008F49BF" w:rsidP="00CE0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ab/>
      </w:r>
      <w:r w:rsidRPr="002A3DEB">
        <w:rPr>
          <w:rFonts w:ascii="Times New Roman" w:hAnsi="Times New Roman" w:cs="Times New Roman"/>
          <w:sz w:val="24"/>
          <w:szCs w:val="24"/>
        </w:rPr>
        <w:tab/>
      </w:r>
      <w:r w:rsidRPr="002A3DEB">
        <w:rPr>
          <w:rFonts w:ascii="Times New Roman" w:hAnsi="Times New Roman" w:cs="Times New Roman"/>
          <w:sz w:val="24"/>
          <w:szCs w:val="24"/>
        </w:rPr>
        <w:tab/>
      </w:r>
    </w:p>
    <w:p w14:paraId="4E7A27B6" w14:textId="293CB5B9" w:rsidR="00FB3860" w:rsidRPr="002A3DEB" w:rsidRDefault="00FB3860" w:rsidP="003D0A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 xml:space="preserve">Institutions </w:t>
      </w:r>
      <w:r w:rsidR="007B65CA" w:rsidRPr="002A3DEB">
        <w:rPr>
          <w:rFonts w:ascii="Times New Roman" w:hAnsi="Times New Roman" w:cs="Times New Roman"/>
          <w:sz w:val="24"/>
          <w:szCs w:val="24"/>
        </w:rPr>
        <w:t xml:space="preserve">must </w:t>
      </w:r>
      <w:r w:rsidRPr="002A3DEB">
        <w:rPr>
          <w:rFonts w:ascii="Times New Roman" w:hAnsi="Times New Roman" w:cs="Times New Roman"/>
          <w:sz w:val="24"/>
          <w:szCs w:val="24"/>
        </w:rPr>
        <w:t xml:space="preserve">administer all 100 </w:t>
      </w:r>
      <w:r w:rsidR="003E7287" w:rsidRPr="002A3DEB">
        <w:rPr>
          <w:rFonts w:ascii="Times New Roman" w:hAnsi="Times New Roman" w:cs="Times New Roman"/>
          <w:sz w:val="24"/>
          <w:szCs w:val="24"/>
        </w:rPr>
        <w:t>questi</w:t>
      </w:r>
      <w:r w:rsidR="003F60CE" w:rsidRPr="002A3DEB">
        <w:rPr>
          <w:rFonts w:ascii="Times New Roman" w:hAnsi="Times New Roman" w:cs="Times New Roman"/>
          <w:sz w:val="24"/>
          <w:szCs w:val="24"/>
        </w:rPr>
        <w:t xml:space="preserve">ons of the Naturalization </w:t>
      </w:r>
      <w:r w:rsidR="008F49BF" w:rsidRPr="002A3DEB">
        <w:rPr>
          <w:rFonts w:ascii="Times New Roman" w:hAnsi="Times New Roman" w:cs="Times New Roman"/>
          <w:sz w:val="24"/>
          <w:szCs w:val="24"/>
        </w:rPr>
        <w:tab/>
      </w:r>
      <w:r w:rsidR="003F60CE" w:rsidRPr="002A3DEB">
        <w:rPr>
          <w:rFonts w:ascii="Times New Roman" w:hAnsi="Times New Roman" w:cs="Times New Roman"/>
          <w:sz w:val="24"/>
          <w:szCs w:val="24"/>
        </w:rPr>
        <w:t>Test</w:t>
      </w:r>
      <w:r w:rsidR="007B65CA" w:rsidRPr="002A3DEB">
        <w:rPr>
          <w:rFonts w:ascii="Times New Roman" w:hAnsi="Times New Roman" w:cs="Times New Roman"/>
          <w:sz w:val="24"/>
          <w:szCs w:val="24"/>
        </w:rPr>
        <w:t xml:space="preserve"> – Civics (U.S. History and G</w:t>
      </w:r>
      <w:r w:rsidR="00003E14" w:rsidRPr="002A3DEB">
        <w:rPr>
          <w:rFonts w:ascii="Times New Roman" w:hAnsi="Times New Roman" w:cs="Times New Roman"/>
          <w:sz w:val="24"/>
          <w:szCs w:val="24"/>
        </w:rPr>
        <w:t>overnment</w:t>
      </w:r>
      <w:r w:rsidR="007B65CA" w:rsidRPr="002A3DEB">
        <w:rPr>
          <w:rFonts w:ascii="Times New Roman" w:hAnsi="Times New Roman" w:cs="Times New Roman"/>
          <w:sz w:val="24"/>
          <w:szCs w:val="24"/>
        </w:rPr>
        <w:t>)</w:t>
      </w:r>
      <w:r w:rsidR="00943DEF">
        <w:rPr>
          <w:rFonts w:ascii="Times New Roman" w:hAnsi="Times New Roman" w:cs="Times New Roman"/>
          <w:sz w:val="24"/>
          <w:szCs w:val="24"/>
        </w:rPr>
        <w:t>,</w:t>
      </w:r>
      <w:r w:rsidR="00FE6B69" w:rsidRPr="002A3DEB">
        <w:rPr>
          <w:rFonts w:ascii="Times New Roman" w:hAnsi="Times New Roman" w:cs="Times New Roman"/>
          <w:sz w:val="24"/>
          <w:szCs w:val="24"/>
        </w:rPr>
        <w:t xml:space="preserve"> </w:t>
      </w:r>
      <w:r w:rsidR="00C201C3">
        <w:rPr>
          <w:rFonts w:ascii="Times New Roman" w:hAnsi="Times New Roman" w:cs="Times New Roman"/>
          <w:sz w:val="24"/>
          <w:szCs w:val="24"/>
        </w:rPr>
        <w:t>which includes</w:t>
      </w:r>
      <w:r w:rsidR="003D0A00">
        <w:rPr>
          <w:rFonts w:ascii="Times New Roman" w:hAnsi="Times New Roman" w:cs="Times New Roman"/>
          <w:sz w:val="24"/>
          <w:szCs w:val="24"/>
        </w:rPr>
        <w:t xml:space="preserve"> </w:t>
      </w:r>
      <w:r w:rsidR="003F60CE" w:rsidRPr="002A3DEB">
        <w:rPr>
          <w:rFonts w:ascii="Times New Roman" w:hAnsi="Times New Roman" w:cs="Times New Roman"/>
          <w:sz w:val="24"/>
          <w:szCs w:val="24"/>
        </w:rPr>
        <w:t xml:space="preserve">supplemental questions </w:t>
      </w:r>
      <w:r w:rsidR="00AD742C">
        <w:rPr>
          <w:rFonts w:ascii="Times New Roman" w:hAnsi="Times New Roman" w:cs="Times New Roman"/>
          <w:sz w:val="24"/>
          <w:szCs w:val="24"/>
        </w:rPr>
        <w:t xml:space="preserve">that are </w:t>
      </w:r>
      <w:r w:rsidR="007B65CA" w:rsidRPr="002A3DEB">
        <w:rPr>
          <w:rFonts w:ascii="Times New Roman" w:hAnsi="Times New Roman" w:cs="Times New Roman"/>
          <w:sz w:val="24"/>
          <w:szCs w:val="24"/>
        </w:rPr>
        <w:t>developed</w:t>
      </w:r>
      <w:r w:rsidR="00FE6B69" w:rsidRPr="002A3DEB">
        <w:rPr>
          <w:rFonts w:ascii="Times New Roman" w:hAnsi="Times New Roman" w:cs="Times New Roman"/>
          <w:sz w:val="24"/>
          <w:szCs w:val="24"/>
        </w:rPr>
        <w:t xml:space="preserve"> collaboratively by the SUS Board of Governor’s Office staff, the FCS Office s</w:t>
      </w:r>
      <w:r w:rsidR="00943DEF">
        <w:rPr>
          <w:rFonts w:ascii="Times New Roman" w:hAnsi="Times New Roman" w:cs="Times New Roman"/>
          <w:sz w:val="24"/>
          <w:szCs w:val="24"/>
        </w:rPr>
        <w:t xml:space="preserve">taff and the Lou Frey </w:t>
      </w:r>
      <w:r w:rsidR="00C201C3">
        <w:rPr>
          <w:rFonts w:ascii="Times New Roman" w:hAnsi="Times New Roman" w:cs="Times New Roman"/>
          <w:sz w:val="24"/>
          <w:szCs w:val="24"/>
        </w:rPr>
        <w:t xml:space="preserve">Institute, </w:t>
      </w:r>
      <w:r w:rsidR="00FE6B69" w:rsidRPr="002A3DEB">
        <w:rPr>
          <w:rFonts w:ascii="Times New Roman" w:hAnsi="Times New Roman" w:cs="Times New Roman"/>
          <w:sz w:val="24"/>
          <w:szCs w:val="24"/>
        </w:rPr>
        <w:t xml:space="preserve">and incorporated into the </w:t>
      </w:r>
      <w:r w:rsidR="00D73DA4">
        <w:rPr>
          <w:rFonts w:ascii="Times New Roman" w:hAnsi="Times New Roman" w:cs="Times New Roman"/>
          <w:sz w:val="24"/>
          <w:szCs w:val="24"/>
        </w:rPr>
        <w:t>t</w:t>
      </w:r>
      <w:r w:rsidR="00FE6B69" w:rsidRPr="002A3DEB">
        <w:rPr>
          <w:rFonts w:ascii="Times New Roman" w:hAnsi="Times New Roman" w:cs="Times New Roman"/>
          <w:sz w:val="24"/>
          <w:szCs w:val="24"/>
        </w:rPr>
        <w:t xml:space="preserve">est. </w:t>
      </w:r>
      <w:r w:rsidR="00655CB9">
        <w:rPr>
          <w:rFonts w:ascii="Times New Roman" w:hAnsi="Times New Roman" w:cs="Times New Roman"/>
          <w:sz w:val="24"/>
          <w:szCs w:val="24"/>
        </w:rPr>
        <w:t>The approved version of the test is available from the Florida Virtual Campus.</w:t>
      </w:r>
      <w:r w:rsidR="003F60CE" w:rsidRPr="002A3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80B1A" w14:textId="77777777" w:rsidR="00E52098" w:rsidRPr="002A3DEB" w:rsidRDefault="00E52098" w:rsidP="00CE0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927053" w14:textId="70DB6883" w:rsidR="003E7287" w:rsidRPr="002A3DEB" w:rsidRDefault="00280381" w:rsidP="00B964C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 xml:space="preserve">What happens if a student fails the test? </w:t>
      </w:r>
    </w:p>
    <w:p w14:paraId="22EBDBDF" w14:textId="77777777" w:rsidR="003E7287" w:rsidRPr="002A3DEB" w:rsidRDefault="003E7287" w:rsidP="00CE01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D5ECAEF" w14:textId="255DC4B7" w:rsidR="003E7287" w:rsidRPr="002A3DEB" w:rsidRDefault="003E7287" w:rsidP="003D0A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 xml:space="preserve">Institutions </w:t>
      </w:r>
      <w:r w:rsidR="007B65CA" w:rsidRPr="002A3DEB">
        <w:rPr>
          <w:rFonts w:ascii="Times New Roman" w:hAnsi="Times New Roman" w:cs="Times New Roman"/>
          <w:sz w:val="24"/>
          <w:szCs w:val="24"/>
        </w:rPr>
        <w:t>will</w:t>
      </w:r>
      <w:r w:rsidR="00BB7372" w:rsidRPr="002A3DEB">
        <w:rPr>
          <w:rFonts w:ascii="Times New Roman" w:hAnsi="Times New Roman" w:cs="Times New Roman"/>
          <w:sz w:val="24"/>
          <w:szCs w:val="24"/>
        </w:rPr>
        <w:t xml:space="preserve"> </w:t>
      </w:r>
      <w:r w:rsidR="007B65CA" w:rsidRPr="002A3DEB">
        <w:rPr>
          <w:rFonts w:ascii="Times New Roman" w:hAnsi="Times New Roman" w:cs="Times New Roman"/>
          <w:sz w:val="24"/>
          <w:szCs w:val="24"/>
        </w:rPr>
        <w:t xml:space="preserve">develop and </w:t>
      </w:r>
      <w:r w:rsidR="00BB7372" w:rsidRPr="002A3DEB">
        <w:rPr>
          <w:rFonts w:ascii="Times New Roman" w:hAnsi="Times New Roman" w:cs="Times New Roman"/>
          <w:sz w:val="24"/>
          <w:szCs w:val="24"/>
        </w:rPr>
        <w:t xml:space="preserve">implement </w:t>
      </w:r>
      <w:r w:rsidRPr="002A3DEB">
        <w:rPr>
          <w:rFonts w:ascii="Times New Roman" w:hAnsi="Times New Roman" w:cs="Times New Roman"/>
          <w:sz w:val="24"/>
          <w:szCs w:val="24"/>
        </w:rPr>
        <w:t xml:space="preserve">their own internal policies </w:t>
      </w:r>
      <w:r w:rsidR="008F49BF" w:rsidRPr="002A3DEB">
        <w:rPr>
          <w:rFonts w:ascii="Times New Roman" w:hAnsi="Times New Roman" w:cs="Times New Roman"/>
          <w:sz w:val="24"/>
          <w:szCs w:val="24"/>
        </w:rPr>
        <w:tab/>
      </w:r>
      <w:r w:rsidRPr="002A3DEB">
        <w:rPr>
          <w:rFonts w:ascii="Times New Roman" w:hAnsi="Times New Roman" w:cs="Times New Roman"/>
          <w:sz w:val="24"/>
          <w:szCs w:val="24"/>
        </w:rPr>
        <w:t>regarding test administration. Students s</w:t>
      </w:r>
      <w:r w:rsidR="007B65CA" w:rsidRPr="002A3DEB">
        <w:rPr>
          <w:rFonts w:ascii="Times New Roman" w:hAnsi="Times New Roman" w:cs="Times New Roman"/>
          <w:sz w:val="24"/>
          <w:szCs w:val="24"/>
        </w:rPr>
        <w:t>hould contact their institutions</w:t>
      </w:r>
      <w:r w:rsidRPr="002A3DEB">
        <w:rPr>
          <w:rFonts w:ascii="Times New Roman" w:hAnsi="Times New Roman" w:cs="Times New Roman"/>
          <w:sz w:val="24"/>
          <w:szCs w:val="24"/>
        </w:rPr>
        <w:t xml:space="preserve"> directly for more information. </w:t>
      </w:r>
    </w:p>
    <w:p w14:paraId="489C1342" w14:textId="77777777" w:rsidR="003E7287" w:rsidRPr="002A3DEB" w:rsidRDefault="003E7287" w:rsidP="00CE01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69B9C0D" w14:textId="613070A0" w:rsidR="00280381" w:rsidRDefault="00280381" w:rsidP="00B964C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>How many attempts d</w:t>
      </w:r>
      <w:r w:rsidR="00012ED9" w:rsidRPr="002A3DEB">
        <w:rPr>
          <w:rFonts w:ascii="Times New Roman" w:hAnsi="Times New Roman" w:cs="Times New Roman"/>
          <w:sz w:val="24"/>
          <w:szCs w:val="24"/>
        </w:rPr>
        <w:t xml:space="preserve">oes a student have to successfully pass the </w:t>
      </w:r>
      <w:r w:rsidR="00414C31" w:rsidRPr="002A3DEB">
        <w:rPr>
          <w:rFonts w:ascii="Times New Roman" w:hAnsi="Times New Roman" w:cs="Times New Roman"/>
          <w:sz w:val="24"/>
          <w:szCs w:val="24"/>
        </w:rPr>
        <w:t>N</w:t>
      </w:r>
      <w:r w:rsidR="00012ED9" w:rsidRPr="002A3DEB">
        <w:rPr>
          <w:rFonts w:ascii="Times New Roman" w:hAnsi="Times New Roman" w:cs="Times New Roman"/>
          <w:sz w:val="24"/>
          <w:szCs w:val="24"/>
        </w:rPr>
        <w:t xml:space="preserve">aturalization </w:t>
      </w:r>
      <w:r w:rsidR="00BB7372" w:rsidRPr="002A3DEB">
        <w:rPr>
          <w:rFonts w:ascii="Times New Roman" w:hAnsi="Times New Roman" w:cs="Times New Roman"/>
          <w:sz w:val="24"/>
          <w:szCs w:val="24"/>
        </w:rPr>
        <w:t>T</w:t>
      </w:r>
      <w:r w:rsidR="00012ED9" w:rsidRPr="002A3DEB">
        <w:rPr>
          <w:rFonts w:ascii="Times New Roman" w:hAnsi="Times New Roman" w:cs="Times New Roman"/>
          <w:sz w:val="24"/>
          <w:szCs w:val="24"/>
        </w:rPr>
        <w:t>est</w:t>
      </w:r>
      <w:r w:rsidR="007B65CA" w:rsidRPr="002A3DEB">
        <w:rPr>
          <w:rFonts w:ascii="Times New Roman" w:hAnsi="Times New Roman" w:cs="Times New Roman"/>
          <w:sz w:val="24"/>
          <w:szCs w:val="24"/>
        </w:rPr>
        <w:t xml:space="preserve"> – Civics (U.S. History and G</w:t>
      </w:r>
      <w:r w:rsidR="00BB7372" w:rsidRPr="002A3DEB">
        <w:rPr>
          <w:rFonts w:ascii="Times New Roman" w:hAnsi="Times New Roman" w:cs="Times New Roman"/>
          <w:sz w:val="24"/>
          <w:szCs w:val="24"/>
        </w:rPr>
        <w:t>overnment)</w:t>
      </w:r>
      <w:r w:rsidRPr="002A3DE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619E7DC" w14:textId="77777777" w:rsidR="00CE01C6" w:rsidRPr="002A3DEB" w:rsidRDefault="00CE01C6" w:rsidP="00CE01C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C667B41" w14:textId="43A09D2E" w:rsidR="001A7D05" w:rsidRPr="002A3DEB" w:rsidRDefault="001A7D05" w:rsidP="003D0A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 xml:space="preserve">Institutions </w:t>
      </w:r>
      <w:r w:rsidR="007B65CA" w:rsidRPr="002A3DEB">
        <w:rPr>
          <w:rFonts w:ascii="Times New Roman" w:hAnsi="Times New Roman" w:cs="Times New Roman"/>
          <w:sz w:val="24"/>
          <w:szCs w:val="24"/>
        </w:rPr>
        <w:t>will</w:t>
      </w:r>
      <w:r w:rsidR="00BB7372" w:rsidRPr="002A3DEB">
        <w:rPr>
          <w:rFonts w:ascii="Times New Roman" w:hAnsi="Times New Roman" w:cs="Times New Roman"/>
          <w:sz w:val="24"/>
          <w:szCs w:val="24"/>
        </w:rPr>
        <w:t xml:space="preserve"> </w:t>
      </w:r>
      <w:r w:rsidR="00025031" w:rsidRPr="002A3DEB">
        <w:rPr>
          <w:rFonts w:ascii="Times New Roman" w:hAnsi="Times New Roman" w:cs="Times New Roman"/>
          <w:sz w:val="24"/>
          <w:szCs w:val="24"/>
        </w:rPr>
        <w:t xml:space="preserve">develop and </w:t>
      </w:r>
      <w:r w:rsidR="00BB7372" w:rsidRPr="002A3DEB">
        <w:rPr>
          <w:rFonts w:ascii="Times New Roman" w:hAnsi="Times New Roman" w:cs="Times New Roman"/>
          <w:sz w:val="24"/>
          <w:szCs w:val="24"/>
        </w:rPr>
        <w:t>implement</w:t>
      </w:r>
      <w:r w:rsidR="009716E2" w:rsidRPr="002A3DEB">
        <w:rPr>
          <w:rFonts w:ascii="Times New Roman" w:hAnsi="Times New Roman" w:cs="Times New Roman"/>
          <w:sz w:val="24"/>
          <w:szCs w:val="24"/>
        </w:rPr>
        <w:t xml:space="preserve"> their own policies related to test administration</w:t>
      </w:r>
      <w:r w:rsidR="0048717E" w:rsidRPr="002A3DEB">
        <w:rPr>
          <w:rFonts w:ascii="Times New Roman" w:hAnsi="Times New Roman" w:cs="Times New Roman"/>
          <w:sz w:val="24"/>
          <w:szCs w:val="24"/>
        </w:rPr>
        <w:t>,</w:t>
      </w:r>
      <w:r w:rsidRPr="002A3DEB">
        <w:rPr>
          <w:rFonts w:ascii="Times New Roman" w:hAnsi="Times New Roman" w:cs="Times New Roman"/>
          <w:sz w:val="24"/>
          <w:szCs w:val="24"/>
        </w:rPr>
        <w:t xml:space="preserve"> including the number of attempts available to students. </w:t>
      </w:r>
    </w:p>
    <w:p w14:paraId="5D0278B1" w14:textId="77777777" w:rsidR="00740B16" w:rsidRPr="002A3DEB" w:rsidRDefault="00740B16" w:rsidP="00CE01C6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3ABE66BB" w14:textId="3DE9FC7A" w:rsidR="00280381" w:rsidRDefault="00012ED9" w:rsidP="00B964C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>Are the</w:t>
      </w:r>
      <w:r w:rsidR="00943DEF">
        <w:rPr>
          <w:rFonts w:ascii="Times New Roman" w:hAnsi="Times New Roman" w:cs="Times New Roman"/>
          <w:sz w:val="24"/>
          <w:szCs w:val="24"/>
        </w:rPr>
        <w:t xml:space="preserve"> </w:t>
      </w:r>
      <w:r w:rsidRPr="002A3DEB">
        <w:rPr>
          <w:rFonts w:ascii="Times New Roman" w:hAnsi="Times New Roman" w:cs="Times New Roman"/>
          <w:sz w:val="24"/>
          <w:szCs w:val="24"/>
        </w:rPr>
        <w:t xml:space="preserve">questions </w:t>
      </w:r>
      <w:r w:rsidR="00943DEF">
        <w:rPr>
          <w:rFonts w:ascii="Times New Roman" w:hAnsi="Times New Roman" w:cs="Times New Roman"/>
          <w:sz w:val="24"/>
          <w:szCs w:val="24"/>
        </w:rPr>
        <w:t>in the Naturalization/Citizenship Test repeated</w:t>
      </w:r>
      <w:r w:rsidRPr="002A3DEB">
        <w:rPr>
          <w:rFonts w:ascii="Times New Roman" w:hAnsi="Times New Roman" w:cs="Times New Roman"/>
          <w:sz w:val="24"/>
          <w:szCs w:val="24"/>
        </w:rPr>
        <w:t>?</w:t>
      </w:r>
    </w:p>
    <w:p w14:paraId="692D2FB1" w14:textId="77777777" w:rsidR="00CE01C6" w:rsidRPr="002A3DEB" w:rsidRDefault="00CE01C6" w:rsidP="00CE01C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26E4CB4" w14:textId="3837B640" w:rsidR="00CE01C6" w:rsidRDefault="001A7D05" w:rsidP="003D0A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 xml:space="preserve">There are 100 unique questions </w:t>
      </w:r>
      <w:r w:rsidR="00FE6B69" w:rsidRPr="002A3DEB">
        <w:rPr>
          <w:rFonts w:ascii="Times New Roman" w:hAnsi="Times New Roman" w:cs="Times New Roman"/>
          <w:sz w:val="24"/>
          <w:szCs w:val="24"/>
        </w:rPr>
        <w:t xml:space="preserve">in the U.S. Naturalization/Citizenship Test, </w:t>
      </w:r>
      <w:r w:rsidR="00C201C3">
        <w:rPr>
          <w:rFonts w:ascii="Times New Roman" w:hAnsi="Times New Roman" w:cs="Times New Roman"/>
          <w:sz w:val="24"/>
          <w:szCs w:val="24"/>
        </w:rPr>
        <w:t xml:space="preserve">which includes </w:t>
      </w:r>
      <w:r w:rsidR="00FE6B69" w:rsidRPr="002A3DEB">
        <w:rPr>
          <w:rFonts w:ascii="Times New Roman" w:hAnsi="Times New Roman" w:cs="Times New Roman"/>
          <w:sz w:val="24"/>
          <w:szCs w:val="24"/>
        </w:rPr>
        <w:t xml:space="preserve">unique </w:t>
      </w:r>
      <w:r w:rsidR="00025031" w:rsidRPr="002A3DEB"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1D5F28" w:rsidRPr="002A3DEB">
        <w:rPr>
          <w:rFonts w:ascii="Times New Roman" w:hAnsi="Times New Roman" w:cs="Times New Roman"/>
          <w:sz w:val="24"/>
          <w:szCs w:val="24"/>
        </w:rPr>
        <w:t>questions</w:t>
      </w:r>
      <w:r w:rsidR="00FE6B69" w:rsidRPr="002A3DEB">
        <w:rPr>
          <w:rFonts w:ascii="Times New Roman" w:hAnsi="Times New Roman" w:cs="Times New Roman"/>
          <w:sz w:val="24"/>
          <w:szCs w:val="24"/>
        </w:rPr>
        <w:t>.</w:t>
      </w:r>
    </w:p>
    <w:p w14:paraId="5CBFDA66" w14:textId="5C815826" w:rsidR="00FE6B69" w:rsidRPr="002A3DEB" w:rsidRDefault="008F49BF" w:rsidP="00CE0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ab/>
      </w:r>
      <w:r w:rsidRPr="002A3DEB">
        <w:rPr>
          <w:rFonts w:ascii="Times New Roman" w:hAnsi="Times New Roman" w:cs="Times New Roman"/>
          <w:sz w:val="24"/>
          <w:szCs w:val="24"/>
        </w:rPr>
        <w:tab/>
      </w:r>
      <w:r w:rsidRPr="002A3DEB">
        <w:rPr>
          <w:rFonts w:ascii="Times New Roman" w:hAnsi="Times New Roman" w:cs="Times New Roman"/>
          <w:sz w:val="24"/>
          <w:szCs w:val="24"/>
        </w:rPr>
        <w:tab/>
      </w:r>
      <w:r w:rsidRPr="002A3DEB">
        <w:rPr>
          <w:rFonts w:ascii="Times New Roman" w:hAnsi="Times New Roman" w:cs="Times New Roman"/>
          <w:sz w:val="24"/>
          <w:szCs w:val="24"/>
        </w:rPr>
        <w:tab/>
      </w:r>
      <w:r w:rsidRPr="002A3DEB">
        <w:rPr>
          <w:rFonts w:ascii="Times New Roman" w:hAnsi="Times New Roman" w:cs="Times New Roman"/>
          <w:sz w:val="24"/>
          <w:szCs w:val="24"/>
        </w:rPr>
        <w:tab/>
      </w:r>
    </w:p>
    <w:p w14:paraId="3577DCC4" w14:textId="3B3AF9CA" w:rsidR="00280381" w:rsidRDefault="00280381" w:rsidP="00B964C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>What format will</w:t>
      </w:r>
      <w:r w:rsidR="00FE6B69" w:rsidRPr="002A3DEB">
        <w:rPr>
          <w:rFonts w:ascii="Times New Roman" w:hAnsi="Times New Roman" w:cs="Times New Roman"/>
          <w:sz w:val="24"/>
          <w:szCs w:val="24"/>
        </w:rPr>
        <w:t xml:space="preserve"> universities and </w:t>
      </w:r>
      <w:r w:rsidRPr="002A3DEB">
        <w:rPr>
          <w:rFonts w:ascii="Times New Roman" w:hAnsi="Times New Roman" w:cs="Times New Roman"/>
          <w:sz w:val="24"/>
          <w:szCs w:val="24"/>
        </w:rPr>
        <w:t xml:space="preserve">colleges use to administer the </w:t>
      </w:r>
      <w:r w:rsidR="00012ED9" w:rsidRPr="002A3DEB">
        <w:rPr>
          <w:rFonts w:ascii="Times New Roman" w:hAnsi="Times New Roman" w:cs="Times New Roman"/>
          <w:sz w:val="24"/>
          <w:szCs w:val="24"/>
        </w:rPr>
        <w:t>Naturalization</w:t>
      </w:r>
      <w:r w:rsidR="00943DEF">
        <w:rPr>
          <w:rFonts w:ascii="Times New Roman" w:hAnsi="Times New Roman" w:cs="Times New Roman"/>
          <w:sz w:val="24"/>
          <w:szCs w:val="24"/>
        </w:rPr>
        <w:t>/Citizenship</w:t>
      </w:r>
      <w:r w:rsidR="00012ED9" w:rsidRPr="002A3DEB">
        <w:rPr>
          <w:rFonts w:ascii="Times New Roman" w:hAnsi="Times New Roman" w:cs="Times New Roman"/>
          <w:sz w:val="24"/>
          <w:szCs w:val="24"/>
        </w:rPr>
        <w:t xml:space="preserve"> </w:t>
      </w:r>
      <w:r w:rsidR="00D73DA4">
        <w:rPr>
          <w:rFonts w:ascii="Times New Roman" w:hAnsi="Times New Roman" w:cs="Times New Roman"/>
          <w:sz w:val="24"/>
          <w:szCs w:val="24"/>
        </w:rPr>
        <w:t>T</w:t>
      </w:r>
      <w:r w:rsidRPr="002A3DEB">
        <w:rPr>
          <w:rFonts w:ascii="Times New Roman" w:hAnsi="Times New Roman" w:cs="Times New Roman"/>
          <w:sz w:val="24"/>
          <w:szCs w:val="24"/>
        </w:rPr>
        <w:t>est</w:t>
      </w:r>
      <w:r w:rsidR="00B41CDA" w:rsidRPr="002A3DEB">
        <w:rPr>
          <w:rFonts w:ascii="Times New Roman" w:hAnsi="Times New Roman" w:cs="Times New Roman"/>
          <w:sz w:val="24"/>
          <w:szCs w:val="24"/>
        </w:rPr>
        <w:t xml:space="preserve"> – Civics (U.S. </w:t>
      </w:r>
      <w:r w:rsidR="00D73DA4">
        <w:rPr>
          <w:rFonts w:ascii="Times New Roman" w:hAnsi="Times New Roman" w:cs="Times New Roman"/>
          <w:sz w:val="24"/>
          <w:szCs w:val="24"/>
        </w:rPr>
        <w:t>H</w:t>
      </w:r>
      <w:r w:rsidR="00B41CDA" w:rsidRPr="002A3DEB">
        <w:rPr>
          <w:rFonts w:ascii="Times New Roman" w:hAnsi="Times New Roman" w:cs="Times New Roman"/>
          <w:sz w:val="24"/>
          <w:szCs w:val="24"/>
        </w:rPr>
        <w:t xml:space="preserve">istory and </w:t>
      </w:r>
      <w:r w:rsidR="00D73DA4">
        <w:rPr>
          <w:rFonts w:ascii="Times New Roman" w:hAnsi="Times New Roman" w:cs="Times New Roman"/>
          <w:sz w:val="24"/>
          <w:szCs w:val="24"/>
        </w:rPr>
        <w:t>G</w:t>
      </w:r>
      <w:r w:rsidR="00B41CDA" w:rsidRPr="002A3DEB">
        <w:rPr>
          <w:rFonts w:ascii="Times New Roman" w:hAnsi="Times New Roman" w:cs="Times New Roman"/>
          <w:sz w:val="24"/>
          <w:szCs w:val="24"/>
        </w:rPr>
        <w:t>overnment)</w:t>
      </w:r>
      <w:r w:rsidRPr="002A3DE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0DD7999" w14:textId="77777777" w:rsidR="00CE01C6" w:rsidRPr="002A3DEB" w:rsidRDefault="00CE01C6" w:rsidP="00CE01C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C491B19" w14:textId="19143F5E" w:rsidR="001A7D05" w:rsidRPr="002A3DEB" w:rsidRDefault="00C201C3" w:rsidP="00CE01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Florida Virtual Campus is serving </w:t>
      </w:r>
      <w:r w:rsidR="00B47557">
        <w:rPr>
          <w:rFonts w:ascii="Times New Roman" w:hAnsi="Times New Roman" w:cs="Times New Roman"/>
          <w:sz w:val="24"/>
          <w:szCs w:val="24"/>
        </w:rPr>
        <w:t>as the repository for the</w:t>
      </w:r>
      <w:r w:rsidR="00750C2A">
        <w:rPr>
          <w:rFonts w:ascii="Times New Roman" w:hAnsi="Times New Roman" w:cs="Times New Roman"/>
          <w:sz w:val="24"/>
          <w:szCs w:val="24"/>
        </w:rPr>
        <w:t xml:space="preserve"> approved version of the </w:t>
      </w:r>
      <w:bookmarkStart w:id="0" w:name="_GoBack"/>
      <w:bookmarkEnd w:id="0"/>
      <w:r w:rsidR="00B47557">
        <w:rPr>
          <w:rFonts w:ascii="Times New Roman" w:hAnsi="Times New Roman" w:cs="Times New Roman"/>
          <w:sz w:val="24"/>
          <w:szCs w:val="24"/>
        </w:rPr>
        <w:t xml:space="preserve">test.  Institutions </w:t>
      </w:r>
      <w:r>
        <w:rPr>
          <w:rFonts w:ascii="Times New Roman" w:hAnsi="Times New Roman" w:cs="Times New Roman"/>
          <w:sz w:val="24"/>
          <w:szCs w:val="24"/>
        </w:rPr>
        <w:t>will access the exam from a secure space on the Florida</w:t>
      </w:r>
      <w:r w:rsidR="00B47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Virtual Campus website.  Florida Virtual Campus will review the test</w:t>
      </w:r>
      <w:r w:rsidR="00B47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annually to ensure it is providing the most current</w:t>
      </w:r>
      <w:r w:rsidR="00B47557">
        <w:rPr>
          <w:rFonts w:ascii="Times New Roman" w:hAnsi="Times New Roman" w:cs="Times New Roman"/>
          <w:sz w:val="24"/>
          <w:szCs w:val="24"/>
        </w:rPr>
        <w:t>, approved</w:t>
      </w:r>
      <w:r>
        <w:rPr>
          <w:rFonts w:ascii="Times New Roman" w:hAnsi="Times New Roman" w:cs="Times New Roman"/>
          <w:sz w:val="24"/>
          <w:szCs w:val="24"/>
        </w:rPr>
        <w:t xml:space="preserve"> version of the exam.  </w:t>
      </w:r>
      <w:r w:rsidR="001A7D05" w:rsidRPr="002A3DEB">
        <w:rPr>
          <w:rFonts w:ascii="Times New Roman" w:hAnsi="Times New Roman" w:cs="Times New Roman"/>
          <w:sz w:val="24"/>
          <w:szCs w:val="24"/>
        </w:rPr>
        <w:t>Institutio</w:t>
      </w:r>
      <w:r w:rsidR="00B47557">
        <w:rPr>
          <w:rFonts w:ascii="Times New Roman" w:hAnsi="Times New Roman" w:cs="Times New Roman"/>
          <w:sz w:val="24"/>
          <w:szCs w:val="24"/>
        </w:rPr>
        <w:t xml:space="preserve">ns may choose to administer </w:t>
      </w:r>
      <w:r w:rsidR="00B47557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750C2A">
        <w:rPr>
          <w:rFonts w:ascii="Times New Roman" w:hAnsi="Times New Roman" w:cs="Times New Roman"/>
          <w:sz w:val="24"/>
          <w:szCs w:val="24"/>
        </w:rPr>
        <w:t xml:space="preserve"> approved version of the</w:t>
      </w:r>
      <w:r w:rsidR="00B47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A7D05" w:rsidRPr="002A3DEB">
        <w:rPr>
          <w:rFonts w:ascii="Times New Roman" w:hAnsi="Times New Roman" w:cs="Times New Roman"/>
          <w:sz w:val="24"/>
          <w:szCs w:val="24"/>
        </w:rPr>
        <w:t>turalization</w:t>
      </w:r>
      <w:r w:rsidR="00943DEF">
        <w:rPr>
          <w:rFonts w:ascii="Times New Roman" w:hAnsi="Times New Roman" w:cs="Times New Roman"/>
          <w:sz w:val="24"/>
          <w:szCs w:val="24"/>
        </w:rPr>
        <w:t>/Citizenship Test</w:t>
      </w:r>
      <w:r w:rsidR="00D73DA4">
        <w:rPr>
          <w:rFonts w:ascii="Times New Roman" w:hAnsi="Times New Roman" w:cs="Times New Roman"/>
          <w:sz w:val="24"/>
          <w:szCs w:val="24"/>
        </w:rPr>
        <w:t xml:space="preserve"> – Civics </w:t>
      </w:r>
      <w:r w:rsidR="00025031" w:rsidRPr="002A3DEB">
        <w:rPr>
          <w:rFonts w:ascii="Times New Roman" w:hAnsi="Times New Roman" w:cs="Times New Roman"/>
          <w:sz w:val="24"/>
          <w:szCs w:val="24"/>
        </w:rPr>
        <w:t>(U.S. H</w:t>
      </w:r>
      <w:r w:rsidR="00B41CDA" w:rsidRPr="002A3DEB">
        <w:rPr>
          <w:rFonts w:ascii="Times New Roman" w:hAnsi="Times New Roman" w:cs="Times New Roman"/>
          <w:sz w:val="24"/>
          <w:szCs w:val="24"/>
        </w:rPr>
        <w:t xml:space="preserve">istory and </w:t>
      </w:r>
      <w:r w:rsidR="00025031" w:rsidRPr="002A3DEB">
        <w:rPr>
          <w:rFonts w:ascii="Times New Roman" w:hAnsi="Times New Roman" w:cs="Times New Roman"/>
          <w:sz w:val="24"/>
          <w:szCs w:val="24"/>
        </w:rPr>
        <w:t>G</w:t>
      </w:r>
      <w:r w:rsidR="00B41CDA" w:rsidRPr="002A3DEB">
        <w:rPr>
          <w:rFonts w:ascii="Times New Roman" w:hAnsi="Times New Roman" w:cs="Times New Roman"/>
          <w:sz w:val="24"/>
          <w:szCs w:val="24"/>
        </w:rPr>
        <w:t>overnment)</w:t>
      </w:r>
      <w:r w:rsidR="001A7D05" w:rsidRPr="002A3DEB">
        <w:rPr>
          <w:rFonts w:ascii="Times New Roman" w:hAnsi="Times New Roman" w:cs="Times New Roman"/>
          <w:sz w:val="24"/>
          <w:szCs w:val="24"/>
        </w:rPr>
        <w:t xml:space="preserve"> in any format.</w:t>
      </w:r>
      <w:r w:rsidR="003F60CE" w:rsidRPr="002A3DEB">
        <w:rPr>
          <w:rFonts w:ascii="Times New Roman" w:hAnsi="Times New Roman" w:cs="Times New Roman"/>
          <w:sz w:val="24"/>
          <w:szCs w:val="24"/>
        </w:rPr>
        <w:t xml:space="preserve"> Test</w:t>
      </w:r>
      <w:r w:rsidR="00943DEF">
        <w:rPr>
          <w:rFonts w:ascii="Times New Roman" w:hAnsi="Times New Roman" w:cs="Times New Roman"/>
          <w:sz w:val="24"/>
          <w:szCs w:val="24"/>
        </w:rPr>
        <w:t xml:space="preserve"> </w:t>
      </w:r>
      <w:r w:rsidR="003F60CE" w:rsidRPr="002A3DEB">
        <w:rPr>
          <w:rFonts w:ascii="Times New Roman" w:hAnsi="Times New Roman" w:cs="Times New Roman"/>
          <w:sz w:val="24"/>
          <w:szCs w:val="24"/>
        </w:rPr>
        <w:t xml:space="preserve">administration can </w:t>
      </w:r>
      <w:r w:rsidR="00003E14" w:rsidRPr="002A3DEB">
        <w:rPr>
          <w:rFonts w:ascii="Times New Roman" w:hAnsi="Times New Roman" w:cs="Times New Roman"/>
          <w:sz w:val="24"/>
          <w:szCs w:val="24"/>
        </w:rPr>
        <w:t>be given in</w:t>
      </w:r>
      <w:r w:rsidR="00B47557">
        <w:rPr>
          <w:rFonts w:ascii="Times New Roman" w:hAnsi="Times New Roman" w:cs="Times New Roman"/>
          <w:sz w:val="24"/>
          <w:szCs w:val="24"/>
        </w:rPr>
        <w:t>, but is not limited to,</w:t>
      </w:r>
      <w:r w:rsidR="003F60CE" w:rsidRPr="002A3DEB">
        <w:rPr>
          <w:rFonts w:ascii="Times New Roman" w:hAnsi="Times New Roman" w:cs="Times New Roman"/>
          <w:sz w:val="24"/>
          <w:szCs w:val="24"/>
        </w:rPr>
        <w:t xml:space="preserve"> a learning management system</w:t>
      </w:r>
      <w:r w:rsidR="003C7915">
        <w:rPr>
          <w:rFonts w:ascii="Times New Roman" w:hAnsi="Times New Roman" w:cs="Times New Roman"/>
          <w:sz w:val="24"/>
          <w:szCs w:val="24"/>
        </w:rPr>
        <w:t xml:space="preserve"> </w:t>
      </w:r>
      <w:r w:rsidR="00943DEF">
        <w:rPr>
          <w:rFonts w:ascii="Times New Roman" w:hAnsi="Times New Roman" w:cs="Times New Roman"/>
          <w:sz w:val="24"/>
          <w:szCs w:val="24"/>
        </w:rPr>
        <w:t>(</w:t>
      </w:r>
      <w:r w:rsidR="00012ED9" w:rsidRPr="002A3DEB">
        <w:rPr>
          <w:rFonts w:ascii="Times New Roman" w:hAnsi="Times New Roman" w:cs="Times New Roman"/>
          <w:sz w:val="24"/>
          <w:szCs w:val="24"/>
        </w:rPr>
        <w:t>LMS)</w:t>
      </w:r>
      <w:r w:rsidR="00B47557">
        <w:rPr>
          <w:rFonts w:ascii="Times New Roman" w:hAnsi="Times New Roman" w:cs="Times New Roman"/>
          <w:sz w:val="24"/>
          <w:szCs w:val="24"/>
        </w:rPr>
        <w:t>,</w:t>
      </w:r>
      <w:r w:rsidR="003F60CE" w:rsidRPr="002A3DEB">
        <w:rPr>
          <w:rFonts w:ascii="Times New Roman" w:hAnsi="Times New Roman" w:cs="Times New Roman"/>
          <w:sz w:val="24"/>
          <w:szCs w:val="24"/>
        </w:rPr>
        <w:t xml:space="preserve"> </w:t>
      </w:r>
      <w:r w:rsidR="0003483D" w:rsidRPr="002A3DEB">
        <w:rPr>
          <w:rFonts w:ascii="Times New Roman" w:hAnsi="Times New Roman" w:cs="Times New Roman"/>
          <w:sz w:val="24"/>
          <w:szCs w:val="24"/>
        </w:rPr>
        <w:t xml:space="preserve">a </w:t>
      </w:r>
      <w:r w:rsidR="00B47557">
        <w:rPr>
          <w:rFonts w:ascii="Times New Roman" w:hAnsi="Times New Roman" w:cs="Times New Roman"/>
          <w:sz w:val="24"/>
          <w:szCs w:val="24"/>
        </w:rPr>
        <w:t>paper-based examination,</w:t>
      </w:r>
      <w:r w:rsidR="003F60CE" w:rsidRPr="002A3DEB">
        <w:rPr>
          <w:rFonts w:ascii="Times New Roman" w:hAnsi="Times New Roman" w:cs="Times New Roman"/>
          <w:sz w:val="24"/>
          <w:szCs w:val="24"/>
        </w:rPr>
        <w:t xml:space="preserve"> or </w:t>
      </w:r>
      <w:r w:rsidR="0003483D" w:rsidRPr="002A3DEB">
        <w:rPr>
          <w:rFonts w:ascii="Times New Roman" w:hAnsi="Times New Roman" w:cs="Times New Roman"/>
          <w:sz w:val="24"/>
          <w:szCs w:val="24"/>
        </w:rPr>
        <w:t>an</w:t>
      </w:r>
      <w:r w:rsidR="003C7915">
        <w:rPr>
          <w:rFonts w:ascii="Times New Roman" w:hAnsi="Times New Roman" w:cs="Times New Roman"/>
          <w:sz w:val="24"/>
          <w:szCs w:val="24"/>
        </w:rPr>
        <w:t>other format that is designed to meet the needs of</w:t>
      </w:r>
      <w:r>
        <w:rPr>
          <w:rFonts w:ascii="Times New Roman" w:hAnsi="Times New Roman" w:cs="Times New Roman"/>
          <w:sz w:val="24"/>
          <w:szCs w:val="24"/>
        </w:rPr>
        <w:t xml:space="preserve"> students with special needs.</w:t>
      </w:r>
    </w:p>
    <w:p w14:paraId="0B308E12" w14:textId="77777777" w:rsidR="001A7D05" w:rsidRPr="002A3DEB" w:rsidRDefault="001A7D05" w:rsidP="00CE01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25D13F5" w14:textId="1CD7A031" w:rsidR="00280381" w:rsidRPr="002A3DEB" w:rsidRDefault="00E52098" w:rsidP="00B964C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 xml:space="preserve"> </w:t>
      </w:r>
      <w:r w:rsidR="00280381" w:rsidRPr="002A3DEB">
        <w:rPr>
          <w:rFonts w:ascii="Times New Roman" w:hAnsi="Times New Roman" w:cs="Times New Roman"/>
          <w:sz w:val="24"/>
          <w:szCs w:val="24"/>
        </w:rPr>
        <w:t xml:space="preserve">What </w:t>
      </w:r>
      <w:r w:rsidR="00012ED9" w:rsidRPr="002A3DEB">
        <w:rPr>
          <w:rFonts w:ascii="Times New Roman" w:hAnsi="Times New Roman" w:cs="Times New Roman"/>
          <w:sz w:val="24"/>
          <w:szCs w:val="24"/>
        </w:rPr>
        <w:t xml:space="preserve">is the cost of </w:t>
      </w:r>
      <w:r w:rsidR="00750C2A">
        <w:rPr>
          <w:rFonts w:ascii="Times New Roman" w:hAnsi="Times New Roman" w:cs="Times New Roman"/>
          <w:sz w:val="24"/>
          <w:szCs w:val="24"/>
        </w:rPr>
        <w:t>the U.S. Naturalization/Citizenship Test – Civics?</w:t>
      </w:r>
    </w:p>
    <w:p w14:paraId="57D38627" w14:textId="77777777" w:rsidR="003E7287" w:rsidRPr="002A3DEB" w:rsidRDefault="003E7287" w:rsidP="00CE01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87F184" w14:textId="3A21B4CB" w:rsidR="00A76C47" w:rsidRPr="002A3DEB" w:rsidRDefault="003E7287" w:rsidP="003D0A0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>The</w:t>
      </w:r>
      <w:r w:rsidR="00750C2A">
        <w:rPr>
          <w:rFonts w:ascii="Times New Roman" w:hAnsi="Times New Roman" w:cs="Times New Roman"/>
          <w:sz w:val="24"/>
          <w:szCs w:val="24"/>
        </w:rPr>
        <w:t xml:space="preserve">re should be no cost to students for the test itself. The approved version of the U.S. </w:t>
      </w:r>
      <w:r w:rsidRPr="002A3DEB">
        <w:rPr>
          <w:rFonts w:ascii="Times New Roman" w:hAnsi="Times New Roman" w:cs="Times New Roman"/>
          <w:sz w:val="24"/>
          <w:szCs w:val="24"/>
        </w:rPr>
        <w:t>Naturalization</w:t>
      </w:r>
      <w:r w:rsidR="00FE6B69" w:rsidRPr="002A3DEB">
        <w:rPr>
          <w:rFonts w:ascii="Times New Roman" w:hAnsi="Times New Roman" w:cs="Times New Roman"/>
          <w:sz w:val="24"/>
          <w:szCs w:val="24"/>
        </w:rPr>
        <w:t>/Citizenship</w:t>
      </w:r>
      <w:r w:rsidRPr="002A3DEB">
        <w:rPr>
          <w:rFonts w:ascii="Times New Roman" w:hAnsi="Times New Roman" w:cs="Times New Roman"/>
          <w:sz w:val="24"/>
          <w:szCs w:val="24"/>
        </w:rPr>
        <w:t xml:space="preserve"> Test</w:t>
      </w:r>
      <w:r w:rsidR="00B41CDA" w:rsidRPr="002A3DEB">
        <w:rPr>
          <w:rFonts w:ascii="Times New Roman" w:hAnsi="Times New Roman" w:cs="Times New Roman"/>
          <w:sz w:val="24"/>
          <w:szCs w:val="24"/>
        </w:rPr>
        <w:t xml:space="preserve"> – Civics (U.S. </w:t>
      </w:r>
      <w:r w:rsidR="00025031" w:rsidRPr="002A3DEB">
        <w:rPr>
          <w:rFonts w:ascii="Times New Roman" w:hAnsi="Times New Roman" w:cs="Times New Roman"/>
          <w:sz w:val="24"/>
          <w:szCs w:val="24"/>
        </w:rPr>
        <w:t>H</w:t>
      </w:r>
      <w:r w:rsidR="00B41CDA" w:rsidRPr="002A3DEB">
        <w:rPr>
          <w:rFonts w:ascii="Times New Roman" w:hAnsi="Times New Roman" w:cs="Times New Roman"/>
          <w:sz w:val="24"/>
          <w:szCs w:val="24"/>
        </w:rPr>
        <w:t xml:space="preserve">istory and </w:t>
      </w:r>
      <w:r w:rsidR="00025031" w:rsidRPr="002A3DEB">
        <w:rPr>
          <w:rFonts w:ascii="Times New Roman" w:hAnsi="Times New Roman" w:cs="Times New Roman"/>
          <w:sz w:val="24"/>
          <w:szCs w:val="24"/>
        </w:rPr>
        <w:t>G</w:t>
      </w:r>
      <w:r w:rsidR="00B41CDA" w:rsidRPr="002A3DEB">
        <w:rPr>
          <w:rFonts w:ascii="Times New Roman" w:hAnsi="Times New Roman" w:cs="Times New Roman"/>
          <w:sz w:val="24"/>
          <w:szCs w:val="24"/>
        </w:rPr>
        <w:t>overnment)</w:t>
      </w:r>
      <w:r w:rsidR="00750C2A">
        <w:rPr>
          <w:rFonts w:ascii="Times New Roman" w:hAnsi="Times New Roman" w:cs="Times New Roman"/>
          <w:sz w:val="24"/>
          <w:szCs w:val="24"/>
        </w:rPr>
        <w:t xml:space="preserve"> will be available from the Florida Virtual Campus without cost to institutions.  There is therefore </w:t>
      </w:r>
      <w:r w:rsidRPr="002A3DEB">
        <w:rPr>
          <w:rFonts w:ascii="Times New Roman" w:hAnsi="Times New Roman" w:cs="Times New Roman"/>
          <w:sz w:val="24"/>
          <w:szCs w:val="24"/>
        </w:rPr>
        <w:t>no cost to the institution</w:t>
      </w:r>
      <w:r w:rsidR="00FE6B69" w:rsidRPr="002A3DEB">
        <w:rPr>
          <w:rFonts w:ascii="Times New Roman" w:hAnsi="Times New Roman" w:cs="Times New Roman"/>
          <w:sz w:val="24"/>
          <w:szCs w:val="24"/>
        </w:rPr>
        <w:t xml:space="preserve"> </w:t>
      </w:r>
      <w:r w:rsidRPr="002A3DEB">
        <w:rPr>
          <w:rFonts w:ascii="Times New Roman" w:hAnsi="Times New Roman" w:cs="Times New Roman"/>
          <w:sz w:val="24"/>
          <w:szCs w:val="24"/>
        </w:rPr>
        <w:t xml:space="preserve">for the exam </w:t>
      </w:r>
      <w:r w:rsidR="00750C2A">
        <w:rPr>
          <w:rFonts w:ascii="Times New Roman" w:hAnsi="Times New Roman" w:cs="Times New Roman"/>
          <w:sz w:val="24"/>
          <w:szCs w:val="24"/>
        </w:rPr>
        <w:t xml:space="preserve">itself, </w:t>
      </w:r>
      <w:r w:rsidRPr="002A3DEB">
        <w:rPr>
          <w:rFonts w:ascii="Times New Roman" w:hAnsi="Times New Roman" w:cs="Times New Roman"/>
          <w:sz w:val="24"/>
          <w:szCs w:val="24"/>
        </w:rPr>
        <w:t xml:space="preserve">beyond any institution-specific fees associated with administration of the exam. </w:t>
      </w:r>
    </w:p>
    <w:p w14:paraId="59923F0E" w14:textId="1F2BDC0B" w:rsidR="00A76C47" w:rsidRPr="002A3DEB" w:rsidRDefault="00A76C47" w:rsidP="00CE01C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A89EF19" w14:textId="44507D23" w:rsidR="00A76C47" w:rsidRDefault="00A76C47" w:rsidP="00B964C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 xml:space="preserve">Will institutions be required to keep a record of each student’s score on the </w:t>
      </w:r>
      <w:r w:rsidR="00750C2A">
        <w:rPr>
          <w:rFonts w:ascii="Times New Roman" w:hAnsi="Times New Roman" w:cs="Times New Roman"/>
          <w:sz w:val="24"/>
          <w:szCs w:val="24"/>
        </w:rPr>
        <w:t xml:space="preserve">U.S. </w:t>
      </w:r>
      <w:r w:rsidRPr="002A3DEB">
        <w:rPr>
          <w:rFonts w:ascii="Times New Roman" w:hAnsi="Times New Roman" w:cs="Times New Roman"/>
          <w:sz w:val="24"/>
          <w:szCs w:val="24"/>
        </w:rPr>
        <w:t>Naturalization</w:t>
      </w:r>
      <w:r w:rsidR="002A3DEB" w:rsidRPr="002A3DEB">
        <w:rPr>
          <w:rFonts w:ascii="Times New Roman" w:hAnsi="Times New Roman" w:cs="Times New Roman"/>
          <w:sz w:val="24"/>
          <w:szCs w:val="24"/>
        </w:rPr>
        <w:t>/Citizenship</w:t>
      </w:r>
      <w:r w:rsidRPr="002A3DEB">
        <w:rPr>
          <w:rFonts w:ascii="Times New Roman" w:hAnsi="Times New Roman" w:cs="Times New Roman"/>
          <w:sz w:val="24"/>
          <w:szCs w:val="24"/>
        </w:rPr>
        <w:t xml:space="preserve"> Test</w:t>
      </w:r>
      <w:r w:rsidR="00025031" w:rsidRPr="002A3DEB">
        <w:rPr>
          <w:rFonts w:ascii="Times New Roman" w:hAnsi="Times New Roman" w:cs="Times New Roman"/>
          <w:sz w:val="24"/>
          <w:szCs w:val="24"/>
        </w:rPr>
        <w:t xml:space="preserve"> – Civics (U.S. History and G</w:t>
      </w:r>
      <w:r w:rsidR="00B41CDA" w:rsidRPr="002A3DEB">
        <w:rPr>
          <w:rFonts w:ascii="Times New Roman" w:hAnsi="Times New Roman" w:cs="Times New Roman"/>
          <w:sz w:val="24"/>
          <w:szCs w:val="24"/>
        </w:rPr>
        <w:t>overnment)</w:t>
      </w:r>
      <w:r w:rsidRPr="002A3DEB">
        <w:rPr>
          <w:rFonts w:ascii="Times New Roman" w:hAnsi="Times New Roman" w:cs="Times New Roman"/>
          <w:sz w:val="24"/>
          <w:szCs w:val="24"/>
        </w:rPr>
        <w:t>?</w:t>
      </w:r>
    </w:p>
    <w:p w14:paraId="78AF559B" w14:textId="77777777" w:rsidR="00CE01C6" w:rsidRPr="002A3DEB" w:rsidRDefault="00CE01C6" w:rsidP="00CE01C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A28B154" w14:textId="2B46E316" w:rsidR="00FE5B7D" w:rsidRDefault="00A76C47" w:rsidP="007F6D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>Institutions will be required to maintain records of each student’s final</w:t>
      </w:r>
      <w:r w:rsidR="003D0A00">
        <w:rPr>
          <w:rFonts w:ascii="Times New Roman" w:hAnsi="Times New Roman" w:cs="Times New Roman"/>
          <w:sz w:val="24"/>
          <w:szCs w:val="24"/>
        </w:rPr>
        <w:t xml:space="preserve"> </w:t>
      </w:r>
      <w:r w:rsidR="00943DEF">
        <w:rPr>
          <w:rFonts w:ascii="Times New Roman" w:hAnsi="Times New Roman" w:cs="Times New Roman"/>
          <w:sz w:val="24"/>
          <w:szCs w:val="24"/>
        </w:rPr>
        <w:t>p</w:t>
      </w:r>
      <w:r w:rsidR="00750C2A">
        <w:rPr>
          <w:rFonts w:ascii="Times New Roman" w:hAnsi="Times New Roman" w:cs="Times New Roman"/>
          <w:sz w:val="24"/>
          <w:szCs w:val="24"/>
        </w:rPr>
        <w:t>assing score on the t</w:t>
      </w:r>
      <w:r w:rsidRPr="002A3DEB">
        <w:rPr>
          <w:rFonts w:ascii="Times New Roman" w:hAnsi="Times New Roman" w:cs="Times New Roman"/>
          <w:sz w:val="24"/>
          <w:szCs w:val="24"/>
        </w:rPr>
        <w:t>est</w:t>
      </w:r>
      <w:r w:rsidR="00750C2A">
        <w:rPr>
          <w:rFonts w:ascii="Times New Roman" w:hAnsi="Times New Roman" w:cs="Times New Roman"/>
          <w:sz w:val="24"/>
          <w:szCs w:val="24"/>
        </w:rPr>
        <w:t xml:space="preserve">.  The scores, however, </w:t>
      </w:r>
      <w:r w:rsidR="00C9311C">
        <w:rPr>
          <w:rFonts w:ascii="Times New Roman" w:hAnsi="Times New Roman" w:cs="Times New Roman"/>
          <w:sz w:val="24"/>
          <w:szCs w:val="24"/>
        </w:rPr>
        <w:t>will not be noted on the</w:t>
      </w:r>
      <w:r w:rsidR="003D0A00">
        <w:rPr>
          <w:rFonts w:ascii="Times New Roman" w:hAnsi="Times New Roman" w:cs="Times New Roman"/>
          <w:sz w:val="24"/>
          <w:szCs w:val="24"/>
        </w:rPr>
        <w:t xml:space="preserve"> </w:t>
      </w:r>
      <w:r w:rsidR="00C9311C">
        <w:rPr>
          <w:rFonts w:ascii="Times New Roman" w:hAnsi="Times New Roman" w:cs="Times New Roman"/>
          <w:sz w:val="24"/>
          <w:szCs w:val="24"/>
        </w:rPr>
        <w:t>transcript</w:t>
      </w:r>
      <w:r w:rsidRPr="002A3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356C0" w14:textId="77777777" w:rsidR="00FE5B7D" w:rsidRDefault="00FE5B7D" w:rsidP="00AB70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BE8DCC" w14:textId="5EDD7C28" w:rsidR="00FE5B7D" w:rsidRPr="00850CE4" w:rsidRDefault="00FE5B7D" w:rsidP="00B964C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50CE4">
        <w:rPr>
          <w:rFonts w:ascii="Times New Roman" w:hAnsi="Times New Roman" w:cs="Times New Roman"/>
          <w:sz w:val="24"/>
          <w:szCs w:val="24"/>
        </w:rPr>
        <w:t xml:space="preserve">Will students who previously took the </w:t>
      </w:r>
      <w:r w:rsidR="00750C2A">
        <w:rPr>
          <w:rFonts w:ascii="Times New Roman" w:hAnsi="Times New Roman" w:cs="Times New Roman"/>
          <w:sz w:val="24"/>
          <w:szCs w:val="24"/>
        </w:rPr>
        <w:t xml:space="preserve">U.S. </w:t>
      </w:r>
      <w:r w:rsidRPr="00850CE4">
        <w:rPr>
          <w:rFonts w:ascii="Times New Roman" w:hAnsi="Times New Roman" w:cs="Times New Roman"/>
          <w:sz w:val="24"/>
          <w:szCs w:val="24"/>
        </w:rPr>
        <w:t>Naturalization/Citizenship Test to become a U.S. citizen be considered to hav</w:t>
      </w:r>
      <w:r w:rsidR="00B773E4" w:rsidRPr="00850CE4">
        <w:rPr>
          <w:rFonts w:ascii="Times New Roman" w:hAnsi="Times New Roman" w:cs="Times New Roman"/>
          <w:sz w:val="24"/>
          <w:szCs w:val="24"/>
        </w:rPr>
        <w:t>e satisfied the Civic Literacy r</w:t>
      </w:r>
      <w:r w:rsidRPr="00850CE4">
        <w:rPr>
          <w:rFonts w:ascii="Times New Roman" w:hAnsi="Times New Roman" w:cs="Times New Roman"/>
          <w:sz w:val="24"/>
          <w:szCs w:val="24"/>
        </w:rPr>
        <w:t>equirement?</w:t>
      </w:r>
    </w:p>
    <w:p w14:paraId="6A27E9F9" w14:textId="77777777" w:rsidR="00CE01C6" w:rsidRDefault="00FE5B7D" w:rsidP="00FE5B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45C017" w14:textId="222A2469" w:rsidR="00A76C47" w:rsidRPr="002A3DEB" w:rsidRDefault="00850CE4" w:rsidP="000015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s</w:t>
      </w:r>
      <w:r w:rsidR="00FE5B7D">
        <w:rPr>
          <w:rFonts w:ascii="Times New Roman" w:hAnsi="Times New Roman" w:cs="Times New Roman"/>
          <w:sz w:val="24"/>
          <w:szCs w:val="24"/>
        </w:rPr>
        <w:t xml:space="preserve">tudents who took the U.S. Naturalization/Citizenship Test to become </w:t>
      </w:r>
      <w:r>
        <w:rPr>
          <w:rFonts w:ascii="Times New Roman" w:hAnsi="Times New Roman" w:cs="Times New Roman"/>
          <w:sz w:val="24"/>
          <w:szCs w:val="24"/>
        </w:rPr>
        <w:tab/>
      </w:r>
      <w:r w:rsidR="00FE5B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B7D">
        <w:rPr>
          <w:rFonts w:ascii="Times New Roman" w:hAnsi="Times New Roman" w:cs="Times New Roman"/>
          <w:sz w:val="24"/>
          <w:szCs w:val="24"/>
        </w:rPr>
        <w:t xml:space="preserve">U.S. citizen will not have met the Civic Literacy requirement, as that </w:t>
      </w:r>
      <w:r>
        <w:rPr>
          <w:rFonts w:ascii="Times New Roman" w:hAnsi="Times New Roman" w:cs="Times New Roman"/>
          <w:sz w:val="24"/>
          <w:szCs w:val="24"/>
        </w:rPr>
        <w:t>process only</w:t>
      </w:r>
      <w:r w:rsidR="00FE5B7D">
        <w:rPr>
          <w:rFonts w:ascii="Times New Roman" w:hAnsi="Times New Roman" w:cs="Times New Roman"/>
          <w:sz w:val="24"/>
          <w:szCs w:val="24"/>
        </w:rPr>
        <w:t xml:space="preserve"> requires prospective citizens to correctly answer ten (10) questions</w:t>
      </w:r>
      <w:r>
        <w:rPr>
          <w:rFonts w:ascii="Times New Roman" w:hAnsi="Times New Roman" w:cs="Times New Roman"/>
          <w:sz w:val="24"/>
          <w:szCs w:val="24"/>
        </w:rPr>
        <w:t xml:space="preserve">, and the exam for citizenship purposes </w:t>
      </w:r>
      <w:r w:rsidR="00FE5B7D">
        <w:rPr>
          <w:rFonts w:ascii="Times New Roman" w:hAnsi="Times New Roman" w:cs="Times New Roman"/>
          <w:sz w:val="24"/>
          <w:szCs w:val="24"/>
        </w:rPr>
        <w:t xml:space="preserve">does not include the </w:t>
      </w:r>
      <w:r w:rsidR="00750C2A">
        <w:rPr>
          <w:rFonts w:ascii="Times New Roman" w:hAnsi="Times New Roman" w:cs="Times New Roman"/>
          <w:sz w:val="24"/>
          <w:szCs w:val="24"/>
        </w:rPr>
        <w:t xml:space="preserve">approved version of the test, with </w:t>
      </w:r>
      <w:r w:rsidR="00FE5B7D">
        <w:rPr>
          <w:rFonts w:ascii="Times New Roman" w:hAnsi="Times New Roman" w:cs="Times New Roman"/>
          <w:sz w:val="24"/>
          <w:szCs w:val="24"/>
        </w:rPr>
        <w:t>supplemental questions</w:t>
      </w:r>
      <w:r w:rsidR="00750C2A">
        <w:rPr>
          <w:rFonts w:ascii="Times New Roman" w:hAnsi="Times New Roman" w:cs="Times New Roman"/>
          <w:sz w:val="24"/>
          <w:szCs w:val="24"/>
        </w:rPr>
        <w:t>, that is available to institutions from the Florida Virtual Campus</w:t>
      </w:r>
      <w:r w:rsidR="00FE5B7D">
        <w:rPr>
          <w:rFonts w:ascii="Times New Roman" w:hAnsi="Times New Roman" w:cs="Times New Roman"/>
          <w:sz w:val="24"/>
          <w:szCs w:val="24"/>
        </w:rPr>
        <w:t>.</w:t>
      </w:r>
    </w:p>
    <w:p w14:paraId="53091E95" w14:textId="77777777" w:rsidR="00280381" w:rsidRPr="002A3DEB" w:rsidRDefault="00280381" w:rsidP="00CE01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E7298D" w14:textId="362B7162" w:rsidR="00280381" w:rsidRPr="002A3DEB" w:rsidRDefault="007373A7" w:rsidP="00CE01C6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3DEB">
        <w:rPr>
          <w:rFonts w:ascii="Times New Roman" w:hAnsi="Times New Roman" w:cs="Times New Roman"/>
          <w:sz w:val="24"/>
          <w:szCs w:val="24"/>
          <w:u w:val="single"/>
        </w:rPr>
        <w:t>CLEP,</w:t>
      </w:r>
      <w:r w:rsidR="00280381" w:rsidRPr="002A3DEB">
        <w:rPr>
          <w:rFonts w:ascii="Times New Roman" w:hAnsi="Times New Roman" w:cs="Times New Roman"/>
          <w:sz w:val="24"/>
          <w:szCs w:val="24"/>
          <w:u w:val="single"/>
        </w:rPr>
        <w:t xml:space="preserve"> AP</w:t>
      </w:r>
      <w:r w:rsidRPr="002A3DEB">
        <w:rPr>
          <w:rFonts w:ascii="Times New Roman" w:hAnsi="Times New Roman" w:cs="Times New Roman"/>
          <w:sz w:val="24"/>
          <w:szCs w:val="24"/>
          <w:u w:val="single"/>
        </w:rPr>
        <w:t xml:space="preserve">, and Other </w:t>
      </w:r>
      <w:r w:rsidR="006D5354" w:rsidRPr="002A3DEB">
        <w:rPr>
          <w:rFonts w:ascii="Times New Roman" w:hAnsi="Times New Roman" w:cs="Times New Roman"/>
          <w:sz w:val="24"/>
          <w:szCs w:val="24"/>
          <w:u w:val="single"/>
        </w:rPr>
        <w:t>Assessments</w:t>
      </w:r>
    </w:p>
    <w:p w14:paraId="72EEC725" w14:textId="77777777" w:rsidR="006D5354" w:rsidRPr="002A3DEB" w:rsidRDefault="006D5354" w:rsidP="00CE01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1BD86" w14:textId="3E626A01" w:rsidR="00280381" w:rsidRPr="002A3DEB" w:rsidRDefault="00E52098" w:rsidP="00B964CE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 xml:space="preserve"> </w:t>
      </w:r>
      <w:r w:rsidR="00280381" w:rsidRPr="002A3DEB">
        <w:rPr>
          <w:rFonts w:ascii="Times New Roman" w:hAnsi="Times New Roman" w:cs="Times New Roman"/>
          <w:sz w:val="24"/>
          <w:szCs w:val="24"/>
        </w:rPr>
        <w:t>What are the costs</w:t>
      </w:r>
      <w:r w:rsidR="007373A7" w:rsidRPr="002A3DEB">
        <w:rPr>
          <w:rFonts w:ascii="Times New Roman" w:hAnsi="Times New Roman" w:cs="Times New Roman"/>
          <w:sz w:val="24"/>
          <w:szCs w:val="24"/>
        </w:rPr>
        <w:t xml:space="preserve"> associated with each exam</w:t>
      </w:r>
      <w:r w:rsidR="00280381" w:rsidRPr="002A3DE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940731A" w14:textId="77777777" w:rsidR="00E94531" w:rsidRPr="002A3DEB" w:rsidRDefault="00E94531" w:rsidP="00CE01C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8C99D8" w14:textId="27500715" w:rsidR="0030011A" w:rsidRPr="002A3DEB" w:rsidRDefault="00E94531" w:rsidP="000015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 xml:space="preserve">According to the </w:t>
      </w:r>
      <w:hyperlink r:id="rId10" w:history="1">
        <w:r w:rsidRPr="002A3DEB">
          <w:rPr>
            <w:rStyle w:val="Hyperlink"/>
            <w:rFonts w:ascii="Times New Roman" w:hAnsi="Times New Roman" w:cs="Times New Roman"/>
            <w:sz w:val="24"/>
            <w:szCs w:val="24"/>
          </w:rPr>
          <w:t>2017-2018 AP Exam bulletin</w:t>
        </w:r>
      </w:hyperlink>
      <w:r w:rsidRPr="002A3DEB">
        <w:rPr>
          <w:rFonts w:ascii="Times New Roman" w:hAnsi="Times New Roman" w:cs="Times New Roman"/>
          <w:sz w:val="24"/>
          <w:szCs w:val="24"/>
        </w:rPr>
        <w:t>, AP exams cost $94 per</w:t>
      </w:r>
      <w:r w:rsidR="00CE01C6">
        <w:rPr>
          <w:rFonts w:ascii="Times New Roman" w:hAnsi="Times New Roman" w:cs="Times New Roman"/>
          <w:sz w:val="24"/>
          <w:szCs w:val="24"/>
        </w:rPr>
        <w:t xml:space="preserve"> </w:t>
      </w:r>
      <w:r w:rsidRPr="002A3DEB">
        <w:rPr>
          <w:rFonts w:ascii="Times New Roman" w:hAnsi="Times New Roman" w:cs="Times New Roman"/>
          <w:sz w:val="24"/>
          <w:szCs w:val="24"/>
        </w:rPr>
        <w:t xml:space="preserve">examination. </w:t>
      </w:r>
      <w:r w:rsidR="00BB7372" w:rsidRPr="002A3DEB">
        <w:rPr>
          <w:rFonts w:ascii="Times New Roman" w:hAnsi="Times New Roman" w:cs="Times New Roman"/>
          <w:sz w:val="24"/>
          <w:szCs w:val="24"/>
        </w:rPr>
        <w:t>S</w:t>
      </w:r>
      <w:r w:rsidRPr="002A3DEB">
        <w:rPr>
          <w:rFonts w:ascii="Times New Roman" w:hAnsi="Times New Roman" w:cs="Times New Roman"/>
          <w:sz w:val="24"/>
          <w:szCs w:val="24"/>
        </w:rPr>
        <w:t xml:space="preserve">ome school districts may offset the cost of AP exams to students, so individual prices may vary. </w:t>
      </w:r>
      <w:r w:rsidR="00D73DA4">
        <w:rPr>
          <w:rFonts w:ascii="Times New Roman" w:hAnsi="Times New Roman" w:cs="Times New Roman"/>
          <w:sz w:val="24"/>
          <w:szCs w:val="24"/>
        </w:rPr>
        <w:t xml:space="preserve"> </w:t>
      </w:r>
      <w:r w:rsidRPr="002A3DEB">
        <w:rPr>
          <w:rFonts w:ascii="Times New Roman" w:hAnsi="Times New Roman" w:cs="Times New Roman"/>
          <w:sz w:val="24"/>
          <w:szCs w:val="24"/>
        </w:rPr>
        <w:t xml:space="preserve">Students should contact their high school for more information. </w:t>
      </w:r>
      <w:r w:rsidR="00D73DA4">
        <w:rPr>
          <w:rFonts w:ascii="Times New Roman" w:hAnsi="Times New Roman" w:cs="Times New Roman"/>
          <w:sz w:val="24"/>
          <w:szCs w:val="24"/>
        </w:rPr>
        <w:t xml:space="preserve"> </w:t>
      </w:r>
      <w:r w:rsidRPr="002A3DEB">
        <w:rPr>
          <w:rFonts w:ascii="Times New Roman" w:hAnsi="Times New Roman" w:cs="Times New Roman"/>
          <w:sz w:val="24"/>
          <w:szCs w:val="24"/>
        </w:rPr>
        <w:t>AP exams are only o</w:t>
      </w:r>
      <w:r w:rsidR="0030011A" w:rsidRPr="002A3DEB">
        <w:rPr>
          <w:rFonts w:ascii="Times New Roman" w:hAnsi="Times New Roman" w:cs="Times New Roman"/>
          <w:sz w:val="24"/>
          <w:szCs w:val="24"/>
        </w:rPr>
        <w:t>ffered to high school students.</w:t>
      </w:r>
    </w:p>
    <w:p w14:paraId="54F6C570" w14:textId="77777777" w:rsidR="0030011A" w:rsidRPr="002A3DEB" w:rsidRDefault="0030011A" w:rsidP="00CE01C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3EA462" w14:textId="75173C9B" w:rsidR="0090008C" w:rsidRPr="002A3DEB" w:rsidRDefault="002A3DEB" w:rsidP="000015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 xml:space="preserve">According to the College Board, beginning July 1, 2018, the cost for </w:t>
      </w:r>
      <w:r w:rsidR="00E94531" w:rsidRPr="002A3DEB">
        <w:rPr>
          <w:rFonts w:ascii="Times New Roman" w:hAnsi="Times New Roman" w:cs="Times New Roman"/>
          <w:sz w:val="24"/>
          <w:szCs w:val="24"/>
        </w:rPr>
        <w:t xml:space="preserve">CLEP </w:t>
      </w:r>
      <w:r w:rsidR="00D73DA4">
        <w:rPr>
          <w:rFonts w:ascii="Times New Roman" w:hAnsi="Times New Roman" w:cs="Times New Roman"/>
          <w:sz w:val="24"/>
          <w:szCs w:val="24"/>
        </w:rPr>
        <w:t>e</w:t>
      </w:r>
      <w:r w:rsidR="00E94531" w:rsidRPr="002A3DEB">
        <w:rPr>
          <w:rFonts w:ascii="Times New Roman" w:hAnsi="Times New Roman" w:cs="Times New Roman"/>
          <w:sz w:val="24"/>
          <w:szCs w:val="24"/>
        </w:rPr>
        <w:t>xams</w:t>
      </w:r>
      <w:r w:rsidRPr="002A3DEB">
        <w:rPr>
          <w:rFonts w:ascii="Times New Roman" w:hAnsi="Times New Roman" w:cs="Times New Roman"/>
          <w:sz w:val="24"/>
          <w:szCs w:val="24"/>
        </w:rPr>
        <w:t xml:space="preserve"> will be </w:t>
      </w:r>
      <w:r w:rsidR="00E94531" w:rsidRPr="002A3DEB">
        <w:rPr>
          <w:rFonts w:ascii="Times New Roman" w:hAnsi="Times New Roman" w:cs="Times New Roman"/>
          <w:sz w:val="24"/>
          <w:szCs w:val="24"/>
        </w:rPr>
        <w:t>$8</w:t>
      </w:r>
      <w:r w:rsidR="00B41CDA" w:rsidRPr="002A3DEB">
        <w:rPr>
          <w:rFonts w:ascii="Times New Roman" w:hAnsi="Times New Roman" w:cs="Times New Roman"/>
          <w:sz w:val="24"/>
          <w:szCs w:val="24"/>
        </w:rPr>
        <w:t>7</w:t>
      </w:r>
      <w:r w:rsidRPr="002A3DEB">
        <w:rPr>
          <w:rFonts w:ascii="Times New Roman" w:hAnsi="Times New Roman" w:cs="Times New Roman"/>
          <w:sz w:val="24"/>
          <w:szCs w:val="24"/>
        </w:rPr>
        <w:t xml:space="preserve"> per examination.  Indi</w:t>
      </w:r>
      <w:r w:rsidR="0030011A" w:rsidRPr="002A3DEB">
        <w:rPr>
          <w:rFonts w:ascii="Times New Roman" w:hAnsi="Times New Roman" w:cs="Times New Roman"/>
          <w:sz w:val="24"/>
          <w:szCs w:val="24"/>
        </w:rPr>
        <w:t>vidual costs may vary by testing ce</w:t>
      </w:r>
      <w:r w:rsidR="00A26F5A" w:rsidRPr="002A3DEB">
        <w:rPr>
          <w:rFonts w:ascii="Times New Roman" w:hAnsi="Times New Roman" w:cs="Times New Roman"/>
          <w:sz w:val="24"/>
          <w:szCs w:val="24"/>
        </w:rPr>
        <w:t xml:space="preserve">nter. </w:t>
      </w:r>
      <w:r w:rsidR="00D73DA4">
        <w:rPr>
          <w:rFonts w:ascii="Times New Roman" w:hAnsi="Times New Roman" w:cs="Times New Roman"/>
          <w:sz w:val="24"/>
          <w:szCs w:val="24"/>
        </w:rPr>
        <w:t xml:space="preserve"> </w:t>
      </w:r>
      <w:r w:rsidR="00A26F5A" w:rsidRPr="002A3DEB">
        <w:rPr>
          <w:rFonts w:ascii="Times New Roman" w:hAnsi="Times New Roman" w:cs="Times New Roman"/>
          <w:sz w:val="24"/>
          <w:szCs w:val="24"/>
        </w:rPr>
        <w:t xml:space="preserve">Students should contact </w:t>
      </w:r>
      <w:r w:rsidR="00943DEF">
        <w:rPr>
          <w:rFonts w:ascii="Times New Roman" w:hAnsi="Times New Roman" w:cs="Times New Roman"/>
          <w:sz w:val="24"/>
          <w:szCs w:val="24"/>
        </w:rPr>
        <w:t xml:space="preserve">their institution’s </w:t>
      </w:r>
      <w:r w:rsidR="00A26F5A" w:rsidRPr="002A3DEB">
        <w:rPr>
          <w:rFonts w:ascii="Times New Roman" w:hAnsi="Times New Roman" w:cs="Times New Roman"/>
          <w:sz w:val="24"/>
          <w:szCs w:val="24"/>
        </w:rPr>
        <w:t xml:space="preserve">testing center for more information. </w:t>
      </w:r>
    </w:p>
    <w:p w14:paraId="64B89422" w14:textId="77777777" w:rsidR="008F49BF" w:rsidRPr="002A3DEB" w:rsidRDefault="008F49BF" w:rsidP="00AB70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419D0D" w14:textId="4978F9F4" w:rsidR="007373A7" w:rsidRPr="002A3DEB" w:rsidRDefault="007373A7" w:rsidP="00B964CE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A3DEB">
        <w:rPr>
          <w:rFonts w:ascii="Times New Roman" w:hAnsi="Times New Roman" w:cs="Times New Roman"/>
          <w:sz w:val="24"/>
          <w:szCs w:val="24"/>
        </w:rPr>
        <w:t>If a student took an exam other than AP or CLEP, such as AICE or IB, and receive</w:t>
      </w:r>
      <w:r w:rsidR="00943DEF">
        <w:rPr>
          <w:rFonts w:ascii="Times New Roman" w:hAnsi="Times New Roman" w:cs="Times New Roman"/>
          <w:sz w:val="24"/>
          <w:szCs w:val="24"/>
        </w:rPr>
        <w:t>d</w:t>
      </w:r>
      <w:r w:rsidRPr="002A3DEB">
        <w:rPr>
          <w:rFonts w:ascii="Times New Roman" w:hAnsi="Times New Roman" w:cs="Times New Roman"/>
          <w:sz w:val="24"/>
          <w:szCs w:val="24"/>
        </w:rPr>
        <w:t xml:space="preserve"> credit </w:t>
      </w:r>
      <w:r w:rsidR="00012ED9" w:rsidRPr="002A3DEB">
        <w:rPr>
          <w:rFonts w:ascii="Times New Roman" w:hAnsi="Times New Roman" w:cs="Times New Roman"/>
          <w:sz w:val="24"/>
          <w:szCs w:val="24"/>
        </w:rPr>
        <w:t xml:space="preserve">from the exam </w:t>
      </w:r>
      <w:r w:rsidRPr="002A3DEB">
        <w:rPr>
          <w:rFonts w:ascii="Times New Roman" w:hAnsi="Times New Roman" w:cs="Times New Roman"/>
          <w:sz w:val="24"/>
          <w:szCs w:val="24"/>
        </w:rPr>
        <w:t>for A</w:t>
      </w:r>
      <w:r w:rsidR="001D5F28" w:rsidRPr="002A3DEB">
        <w:rPr>
          <w:rFonts w:ascii="Times New Roman" w:hAnsi="Times New Roman" w:cs="Times New Roman"/>
          <w:sz w:val="24"/>
          <w:szCs w:val="24"/>
        </w:rPr>
        <w:t>MH X020 or POS X041, have they satisfied the Civic Literacy requirement?</w:t>
      </w:r>
    </w:p>
    <w:p w14:paraId="2A6ED76C" w14:textId="33A883D5" w:rsidR="001D5F28" w:rsidRPr="002A3DEB" w:rsidRDefault="001D5F28" w:rsidP="001D5F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3510DA" w14:textId="7D36BA2B" w:rsidR="00280381" w:rsidRPr="002A3DEB" w:rsidRDefault="003C7915" w:rsidP="009F2E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 Although</w:t>
      </w:r>
      <w:r w:rsidR="001D5F28" w:rsidRPr="002A3DEB">
        <w:rPr>
          <w:rFonts w:ascii="Times New Roman" w:hAnsi="Times New Roman" w:cs="Times New Roman"/>
          <w:sz w:val="24"/>
          <w:szCs w:val="24"/>
        </w:rPr>
        <w:t xml:space="preserve"> AICE and IB </w:t>
      </w:r>
      <w:r w:rsidR="00D73DA4">
        <w:rPr>
          <w:rFonts w:ascii="Times New Roman" w:hAnsi="Times New Roman" w:cs="Times New Roman"/>
          <w:sz w:val="24"/>
          <w:szCs w:val="24"/>
        </w:rPr>
        <w:t>e</w:t>
      </w:r>
      <w:r w:rsidR="001D5F28" w:rsidRPr="002A3DEB">
        <w:rPr>
          <w:rFonts w:ascii="Times New Roman" w:hAnsi="Times New Roman" w:cs="Times New Roman"/>
          <w:sz w:val="24"/>
          <w:szCs w:val="24"/>
        </w:rPr>
        <w:t>xaminations may prov</w:t>
      </w:r>
      <w:r>
        <w:rPr>
          <w:rFonts w:ascii="Times New Roman" w:hAnsi="Times New Roman" w:cs="Times New Roman"/>
          <w:sz w:val="24"/>
          <w:szCs w:val="24"/>
        </w:rPr>
        <w:t xml:space="preserve">ide students with </w:t>
      </w:r>
      <w:r w:rsidR="00012ED9" w:rsidRPr="002A3DEB">
        <w:rPr>
          <w:rFonts w:ascii="Times New Roman" w:hAnsi="Times New Roman" w:cs="Times New Roman"/>
          <w:sz w:val="24"/>
          <w:szCs w:val="24"/>
        </w:rPr>
        <w:t>course credit aligning with course numbers</w:t>
      </w:r>
      <w:r w:rsidR="001D5F28" w:rsidRPr="002A3DEB">
        <w:rPr>
          <w:rFonts w:ascii="Times New Roman" w:hAnsi="Times New Roman" w:cs="Times New Roman"/>
          <w:sz w:val="24"/>
          <w:szCs w:val="24"/>
        </w:rPr>
        <w:t xml:space="preserve"> identified as </w:t>
      </w:r>
      <w:r w:rsidR="008F49BF" w:rsidRPr="002A3DEB">
        <w:rPr>
          <w:rFonts w:ascii="Times New Roman" w:hAnsi="Times New Roman" w:cs="Times New Roman"/>
          <w:sz w:val="24"/>
          <w:szCs w:val="24"/>
        </w:rPr>
        <w:t xml:space="preserve">satisfying the </w:t>
      </w:r>
      <w:r w:rsidR="001D5F28" w:rsidRPr="002A3DEB">
        <w:rPr>
          <w:rFonts w:ascii="Times New Roman" w:hAnsi="Times New Roman" w:cs="Times New Roman"/>
          <w:sz w:val="24"/>
          <w:szCs w:val="24"/>
        </w:rPr>
        <w:t>Civic Literacy</w:t>
      </w:r>
      <w:r w:rsidR="008F49BF" w:rsidRPr="002A3DEB">
        <w:rPr>
          <w:rFonts w:ascii="Times New Roman" w:hAnsi="Times New Roman" w:cs="Times New Roman"/>
          <w:sz w:val="24"/>
          <w:szCs w:val="24"/>
        </w:rPr>
        <w:t xml:space="preserve"> requirement</w:t>
      </w:r>
      <w:r w:rsidR="00943DEF">
        <w:rPr>
          <w:rFonts w:ascii="Times New Roman" w:hAnsi="Times New Roman" w:cs="Times New Roman"/>
          <w:sz w:val="24"/>
          <w:szCs w:val="24"/>
        </w:rPr>
        <w:t xml:space="preserve">, the </w:t>
      </w:r>
      <w:r w:rsidR="00943DEF">
        <w:rPr>
          <w:rFonts w:ascii="Times New Roman" w:hAnsi="Times New Roman" w:cs="Times New Roman"/>
          <w:sz w:val="24"/>
          <w:szCs w:val="24"/>
        </w:rPr>
        <w:lastRenderedPageBreak/>
        <w:t>content covered i</w:t>
      </w:r>
      <w:r w:rsidR="001D5F28" w:rsidRPr="002A3DEB">
        <w:rPr>
          <w:rFonts w:ascii="Times New Roman" w:hAnsi="Times New Roman" w:cs="Times New Roman"/>
          <w:sz w:val="24"/>
          <w:szCs w:val="24"/>
        </w:rPr>
        <w:t>n the examinations do</w:t>
      </w:r>
      <w:r w:rsidR="00025031" w:rsidRPr="002A3DEB">
        <w:rPr>
          <w:rFonts w:ascii="Times New Roman" w:hAnsi="Times New Roman" w:cs="Times New Roman"/>
          <w:sz w:val="24"/>
          <w:szCs w:val="24"/>
        </w:rPr>
        <w:t>es</w:t>
      </w:r>
      <w:r w:rsidR="001D5F28" w:rsidRPr="002A3DEB">
        <w:rPr>
          <w:rFonts w:ascii="Times New Roman" w:hAnsi="Times New Roman" w:cs="Times New Roman"/>
          <w:sz w:val="24"/>
          <w:szCs w:val="24"/>
        </w:rPr>
        <w:t xml:space="preserve"> </w:t>
      </w:r>
      <w:r w:rsidR="00012ED9" w:rsidRPr="002A3DEB">
        <w:rPr>
          <w:rFonts w:ascii="Times New Roman" w:hAnsi="Times New Roman" w:cs="Times New Roman"/>
          <w:sz w:val="24"/>
          <w:szCs w:val="24"/>
        </w:rPr>
        <w:t>not align with the competencies</w:t>
      </w:r>
      <w:r w:rsidR="001D5F28" w:rsidRPr="002A3DEB">
        <w:rPr>
          <w:rFonts w:ascii="Times New Roman" w:hAnsi="Times New Roman" w:cs="Times New Roman"/>
          <w:sz w:val="24"/>
          <w:szCs w:val="24"/>
        </w:rPr>
        <w:t xml:space="preserve"> identified in statute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03483D" w:rsidRPr="002A3DEB">
        <w:rPr>
          <w:rFonts w:ascii="Times New Roman" w:hAnsi="Times New Roman" w:cs="Times New Roman"/>
          <w:sz w:val="24"/>
          <w:szCs w:val="24"/>
        </w:rPr>
        <w:t xml:space="preserve"> they were developed with a British or International focus</w:t>
      </w:r>
      <w:r w:rsidR="001D5F28" w:rsidRPr="002A3DEB">
        <w:rPr>
          <w:rFonts w:ascii="Times New Roman" w:hAnsi="Times New Roman" w:cs="Times New Roman"/>
          <w:sz w:val="24"/>
          <w:szCs w:val="24"/>
        </w:rPr>
        <w:t xml:space="preserve">. </w:t>
      </w:r>
      <w:r w:rsidR="00D73DA4">
        <w:rPr>
          <w:rFonts w:ascii="Times New Roman" w:hAnsi="Times New Roman" w:cs="Times New Roman"/>
          <w:sz w:val="24"/>
          <w:szCs w:val="24"/>
        </w:rPr>
        <w:t xml:space="preserve"> </w:t>
      </w:r>
      <w:r w:rsidR="0048717E" w:rsidRPr="002A3DEB">
        <w:rPr>
          <w:rFonts w:ascii="Times New Roman" w:hAnsi="Times New Roman" w:cs="Times New Roman"/>
          <w:sz w:val="24"/>
          <w:szCs w:val="24"/>
        </w:rPr>
        <w:t xml:space="preserve">Therefore, students </w:t>
      </w:r>
      <w:r w:rsidR="00BB7372" w:rsidRPr="002A3DEB">
        <w:rPr>
          <w:rFonts w:ascii="Times New Roman" w:hAnsi="Times New Roman" w:cs="Times New Roman"/>
          <w:sz w:val="24"/>
          <w:szCs w:val="24"/>
        </w:rPr>
        <w:t>will need to</w:t>
      </w:r>
      <w:r w:rsidR="001D5F28" w:rsidRPr="002A3DEB">
        <w:rPr>
          <w:rFonts w:ascii="Times New Roman" w:hAnsi="Times New Roman" w:cs="Times New Roman"/>
          <w:sz w:val="24"/>
          <w:szCs w:val="24"/>
        </w:rPr>
        <w:t xml:space="preserve"> demonstrate competency through </w:t>
      </w:r>
      <w:r w:rsidR="001628BE" w:rsidRPr="002A3DEB">
        <w:rPr>
          <w:rFonts w:ascii="Times New Roman" w:hAnsi="Times New Roman" w:cs="Times New Roman"/>
          <w:sz w:val="24"/>
          <w:szCs w:val="24"/>
        </w:rPr>
        <w:t>an approved course or assessment</w:t>
      </w:r>
      <w:r w:rsidR="001D5F28" w:rsidRPr="002A3DE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80381" w:rsidRPr="002A3DEB" w:rsidSect="00AB708D">
      <w:footerReference w:type="defaul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8CDC59" w16cid:durableId="1E5BE317"/>
  <w16cid:commentId w16cid:paraId="3D38D90C" w16cid:durableId="1E5BE37C"/>
  <w16cid:commentId w16cid:paraId="75A0D68A" w16cid:durableId="1E5BDFA4"/>
  <w16cid:commentId w16cid:paraId="6DC3A546" w16cid:durableId="1E5BE50E"/>
  <w16cid:commentId w16cid:paraId="73AD64CA" w16cid:durableId="1E5BE5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96793" w14:textId="77777777" w:rsidR="00F62E12" w:rsidRDefault="00F62E12" w:rsidP="00BB7372">
      <w:pPr>
        <w:spacing w:after="0" w:line="240" w:lineRule="auto"/>
      </w:pPr>
      <w:r>
        <w:separator/>
      </w:r>
    </w:p>
  </w:endnote>
  <w:endnote w:type="continuationSeparator" w:id="0">
    <w:p w14:paraId="1041665A" w14:textId="77777777" w:rsidR="00F62E12" w:rsidRDefault="00F62E12" w:rsidP="00BB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F30BA" w14:textId="186D60BC" w:rsidR="00BB7372" w:rsidRDefault="00BB7372">
    <w:pPr>
      <w:pStyle w:val="Footer"/>
      <w:jc w:val="center"/>
    </w:pPr>
    <w:r>
      <w:t xml:space="preserve">Page </w:t>
    </w:r>
    <w:sdt>
      <w:sdtPr>
        <w:id w:val="9021866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CB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 \* MERGEFORMAT </w:instrText>
        </w:r>
        <w:r>
          <w:rPr>
            <w:noProof/>
          </w:rPr>
          <w:fldChar w:fldCharType="separate"/>
        </w:r>
        <w:r w:rsidR="00655CB9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3BAB4C85" w14:textId="77777777" w:rsidR="00BB7372" w:rsidRDefault="00BB7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8AD23" w14:textId="77777777" w:rsidR="00F62E12" w:rsidRDefault="00F62E12" w:rsidP="00BB7372">
      <w:pPr>
        <w:spacing w:after="0" w:line="240" w:lineRule="auto"/>
      </w:pPr>
      <w:r>
        <w:separator/>
      </w:r>
    </w:p>
  </w:footnote>
  <w:footnote w:type="continuationSeparator" w:id="0">
    <w:p w14:paraId="60D74AEE" w14:textId="77777777" w:rsidR="00F62E12" w:rsidRDefault="00F62E12" w:rsidP="00BB7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08A"/>
    <w:multiLevelType w:val="hybridMultilevel"/>
    <w:tmpl w:val="2BDCE144"/>
    <w:lvl w:ilvl="0" w:tplc="753CF1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655054"/>
    <w:multiLevelType w:val="hybridMultilevel"/>
    <w:tmpl w:val="20D6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955"/>
    <w:multiLevelType w:val="hybridMultilevel"/>
    <w:tmpl w:val="70B4116C"/>
    <w:lvl w:ilvl="0" w:tplc="A2A4F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724BA"/>
    <w:multiLevelType w:val="hybridMultilevel"/>
    <w:tmpl w:val="6DF0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7CE6"/>
    <w:multiLevelType w:val="hybridMultilevel"/>
    <w:tmpl w:val="902C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92933"/>
    <w:multiLevelType w:val="hybridMultilevel"/>
    <w:tmpl w:val="737A7B8A"/>
    <w:lvl w:ilvl="0" w:tplc="FF18FE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9FF0B28"/>
    <w:multiLevelType w:val="hybridMultilevel"/>
    <w:tmpl w:val="A044BAE4"/>
    <w:lvl w:ilvl="0" w:tplc="16C84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48593D"/>
    <w:multiLevelType w:val="hybridMultilevel"/>
    <w:tmpl w:val="8F261772"/>
    <w:lvl w:ilvl="0" w:tplc="2AB6DB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301202"/>
    <w:multiLevelType w:val="hybridMultilevel"/>
    <w:tmpl w:val="E6BA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559"/>
    <w:multiLevelType w:val="hybridMultilevel"/>
    <w:tmpl w:val="EE282A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1A7058"/>
    <w:multiLevelType w:val="hybridMultilevel"/>
    <w:tmpl w:val="E03E34EC"/>
    <w:lvl w:ilvl="0" w:tplc="F0E0497E">
      <w:start w:val="3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DC61225"/>
    <w:multiLevelType w:val="hybridMultilevel"/>
    <w:tmpl w:val="42F293D4"/>
    <w:lvl w:ilvl="0" w:tplc="4A809D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5F6F58"/>
    <w:multiLevelType w:val="hybridMultilevel"/>
    <w:tmpl w:val="E148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F398D"/>
    <w:multiLevelType w:val="hybridMultilevel"/>
    <w:tmpl w:val="D8363632"/>
    <w:lvl w:ilvl="0" w:tplc="13A861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714C7B"/>
    <w:multiLevelType w:val="hybridMultilevel"/>
    <w:tmpl w:val="661EF3F4"/>
    <w:lvl w:ilvl="0" w:tplc="7CC03E1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FE2232A"/>
    <w:multiLevelType w:val="hybridMultilevel"/>
    <w:tmpl w:val="9BC8F56A"/>
    <w:lvl w:ilvl="0" w:tplc="D29A1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347C1"/>
    <w:multiLevelType w:val="hybridMultilevel"/>
    <w:tmpl w:val="AB44D4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992CAE"/>
    <w:multiLevelType w:val="hybridMultilevel"/>
    <w:tmpl w:val="1A5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50B69"/>
    <w:multiLevelType w:val="hybridMultilevel"/>
    <w:tmpl w:val="8F2AE5DA"/>
    <w:lvl w:ilvl="0" w:tplc="21CE3AA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531D6F"/>
    <w:multiLevelType w:val="hybridMultilevel"/>
    <w:tmpl w:val="5756E88A"/>
    <w:lvl w:ilvl="0" w:tplc="311EA6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A1612AB"/>
    <w:multiLevelType w:val="hybridMultilevel"/>
    <w:tmpl w:val="902C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437F0"/>
    <w:multiLevelType w:val="hybridMultilevel"/>
    <w:tmpl w:val="BA388990"/>
    <w:lvl w:ilvl="0" w:tplc="6CAA3EF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5965B5"/>
    <w:multiLevelType w:val="hybridMultilevel"/>
    <w:tmpl w:val="1788FF6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715B1286"/>
    <w:multiLevelType w:val="hybridMultilevel"/>
    <w:tmpl w:val="9F5CF4FA"/>
    <w:lvl w:ilvl="0" w:tplc="7B48129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20"/>
  </w:num>
  <w:num w:numId="7">
    <w:abstractNumId w:val="15"/>
  </w:num>
  <w:num w:numId="8">
    <w:abstractNumId w:val="0"/>
  </w:num>
  <w:num w:numId="9">
    <w:abstractNumId w:val="23"/>
  </w:num>
  <w:num w:numId="10">
    <w:abstractNumId w:val="11"/>
  </w:num>
  <w:num w:numId="11">
    <w:abstractNumId w:val="18"/>
  </w:num>
  <w:num w:numId="12">
    <w:abstractNumId w:val="10"/>
  </w:num>
  <w:num w:numId="13">
    <w:abstractNumId w:val="2"/>
  </w:num>
  <w:num w:numId="14">
    <w:abstractNumId w:val="6"/>
  </w:num>
  <w:num w:numId="15">
    <w:abstractNumId w:val="14"/>
  </w:num>
  <w:num w:numId="16">
    <w:abstractNumId w:val="21"/>
  </w:num>
  <w:num w:numId="17">
    <w:abstractNumId w:val="22"/>
  </w:num>
  <w:num w:numId="18">
    <w:abstractNumId w:val="9"/>
  </w:num>
  <w:num w:numId="19">
    <w:abstractNumId w:val="7"/>
  </w:num>
  <w:num w:numId="20">
    <w:abstractNumId w:val="19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TQ1trQwMjUzMzVR0lEKTi0uzszPAykwrAUAUt3kyiwAAAA="/>
  </w:docVars>
  <w:rsids>
    <w:rsidRoot w:val="00280381"/>
    <w:rsid w:val="00001549"/>
    <w:rsid w:val="00003E14"/>
    <w:rsid w:val="00012ED9"/>
    <w:rsid w:val="00025031"/>
    <w:rsid w:val="0003483D"/>
    <w:rsid w:val="00083199"/>
    <w:rsid w:val="00085F70"/>
    <w:rsid w:val="001430F5"/>
    <w:rsid w:val="001628BE"/>
    <w:rsid w:val="001A7D05"/>
    <w:rsid w:val="001B7CB6"/>
    <w:rsid w:val="001C4544"/>
    <w:rsid w:val="001D1105"/>
    <w:rsid w:val="001D5F28"/>
    <w:rsid w:val="001D63FC"/>
    <w:rsid w:val="00207AB9"/>
    <w:rsid w:val="00217727"/>
    <w:rsid w:val="00256B5A"/>
    <w:rsid w:val="00280381"/>
    <w:rsid w:val="002A3DEB"/>
    <w:rsid w:val="002A3F74"/>
    <w:rsid w:val="002E26F3"/>
    <w:rsid w:val="0030011A"/>
    <w:rsid w:val="003C3C66"/>
    <w:rsid w:val="003C7915"/>
    <w:rsid w:val="003D0A00"/>
    <w:rsid w:val="003E7287"/>
    <w:rsid w:val="003F5933"/>
    <w:rsid w:val="003F60CE"/>
    <w:rsid w:val="00414C31"/>
    <w:rsid w:val="00422C4D"/>
    <w:rsid w:val="0045173B"/>
    <w:rsid w:val="0048717E"/>
    <w:rsid w:val="004B72A0"/>
    <w:rsid w:val="0057288B"/>
    <w:rsid w:val="00580B79"/>
    <w:rsid w:val="00616FA7"/>
    <w:rsid w:val="00655CB9"/>
    <w:rsid w:val="0067778F"/>
    <w:rsid w:val="006C6074"/>
    <w:rsid w:val="006D27B6"/>
    <w:rsid w:val="006D5354"/>
    <w:rsid w:val="006F0ABC"/>
    <w:rsid w:val="006F6749"/>
    <w:rsid w:val="007373A7"/>
    <w:rsid w:val="00740B16"/>
    <w:rsid w:val="00741AE0"/>
    <w:rsid w:val="00745B7E"/>
    <w:rsid w:val="00750C2A"/>
    <w:rsid w:val="007B65CA"/>
    <w:rsid w:val="007F6D83"/>
    <w:rsid w:val="00820B78"/>
    <w:rsid w:val="00844967"/>
    <w:rsid w:val="00850CE4"/>
    <w:rsid w:val="0085467B"/>
    <w:rsid w:val="008C6787"/>
    <w:rsid w:val="008F49BF"/>
    <w:rsid w:val="0090008C"/>
    <w:rsid w:val="00905722"/>
    <w:rsid w:val="00925AEE"/>
    <w:rsid w:val="00943DEF"/>
    <w:rsid w:val="009716E2"/>
    <w:rsid w:val="009C2585"/>
    <w:rsid w:val="009F210F"/>
    <w:rsid w:val="009F2E44"/>
    <w:rsid w:val="00A26F5A"/>
    <w:rsid w:val="00A76C47"/>
    <w:rsid w:val="00AB37B5"/>
    <w:rsid w:val="00AB708D"/>
    <w:rsid w:val="00AD742C"/>
    <w:rsid w:val="00AE599F"/>
    <w:rsid w:val="00B37017"/>
    <w:rsid w:val="00B41CDA"/>
    <w:rsid w:val="00B47557"/>
    <w:rsid w:val="00B72A8D"/>
    <w:rsid w:val="00B773E4"/>
    <w:rsid w:val="00B87CF0"/>
    <w:rsid w:val="00B964CE"/>
    <w:rsid w:val="00BB2707"/>
    <w:rsid w:val="00BB7372"/>
    <w:rsid w:val="00BC232C"/>
    <w:rsid w:val="00BF2674"/>
    <w:rsid w:val="00C201C3"/>
    <w:rsid w:val="00C265B2"/>
    <w:rsid w:val="00C66131"/>
    <w:rsid w:val="00C9311C"/>
    <w:rsid w:val="00CA796A"/>
    <w:rsid w:val="00CE01C6"/>
    <w:rsid w:val="00D67380"/>
    <w:rsid w:val="00D73DA4"/>
    <w:rsid w:val="00DC3ED5"/>
    <w:rsid w:val="00E320AF"/>
    <w:rsid w:val="00E52098"/>
    <w:rsid w:val="00E8579B"/>
    <w:rsid w:val="00E94531"/>
    <w:rsid w:val="00EA7664"/>
    <w:rsid w:val="00EB3532"/>
    <w:rsid w:val="00EF4C29"/>
    <w:rsid w:val="00F1053D"/>
    <w:rsid w:val="00F31069"/>
    <w:rsid w:val="00F62E12"/>
    <w:rsid w:val="00FB3860"/>
    <w:rsid w:val="00FE5B7D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0D16"/>
  <w15:docId w15:val="{CCE574AF-60C2-40F6-AAB1-BF2003A5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3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53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7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2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7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372"/>
  </w:style>
  <w:style w:type="paragraph" w:styleId="Footer">
    <w:name w:val="footer"/>
    <w:basedOn w:val="Normal"/>
    <w:link w:val="FooterChar"/>
    <w:uiPriority w:val="99"/>
    <w:unhideWhenUsed/>
    <w:rsid w:val="00BB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372"/>
  </w:style>
  <w:style w:type="paragraph" w:styleId="Revision">
    <w:name w:val="Revision"/>
    <w:hidden/>
    <w:uiPriority w:val="99"/>
    <w:semiHidden/>
    <w:rsid w:val="0084496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E26F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430F5"/>
    <w:pPr>
      <w:spacing w:after="0" w:line="240" w:lineRule="auto"/>
    </w:pPr>
    <w:rPr>
      <w:rFonts w:ascii="Book Antiqua" w:hAnsi="Book Antiqu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central.collegeboard.org/pdf/ap-student-bulletin-2017-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oridashines.org/succeed-in-college/take-a-course-at-another%20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379E-52AA-4AF3-9646-60378491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Hudak, Jeremy</dc:creator>
  <cp:lastModifiedBy>Ignash, Jan</cp:lastModifiedBy>
  <cp:revision>2</cp:revision>
  <cp:lastPrinted>2018-04-25T18:47:00Z</cp:lastPrinted>
  <dcterms:created xsi:type="dcterms:W3CDTF">2018-04-25T21:02:00Z</dcterms:created>
  <dcterms:modified xsi:type="dcterms:W3CDTF">2018-04-25T21:02:00Z</dcterms:modified>
</cp:coreProperties>
</file>